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C1771">
      <w:pPr>
        <w:pStyle w:val="9"/>
        <w:rPr>
          <w:color w:val="auto"/>
        </w:rPr>
      </w:pPr>
    </w:p>
    <w:p w14:paraId="27A5DD05">
      <w:pPr>
        <w:snapToGrid w:val="0"/>
        <w:jc w:val="center"/>
        <w:rPr>
          <w:rFonts w:hint="eastAsia" w:ascii="宋体" w:hAnsi="宋体" w:cs="宋体"/>
          <w:b/>
          <w:bCs/>
          <w:color w:val="auto"/>
          <w:kern w:val="36"/>
          <w:sz w:val="48"/>
          <w:szCs w:val="48"/>
        </w:rPr>
      </w:pPr>
      <w:r>
        <w:rPr>
          <w:rFonts w:hint="eastAsia" w:ascii="宋体" w:hAnsi="宋体" w:cs="宋体"/>
          <w:b/>
          <w:bCs/>
          <w:color w:val="auto"/>
          <w:kern w:val="36"/>
          <w:sz w:val="48"/>
          <w:szCs w:val="48"/>
          <w:lang w:val="en-US" w:eastAsia="zh-CN"/>
        </w:rPr>
        <w:t>安康市中心血站2026年一次性使用静脉穿刺辅助包等采购项目</w:t>
      </w:r>
    </w:p>
    <w:p w14:paraId="11DE2987">
      <w:pPr>
        <w:snapToGrid w:val="0"/>
        <w:jc w:val="center"/>
        <w:rPr>
          <w:rFonts w:hint="eastAsia" w:ascii="宋体" w:hAnsi="宋体" w:cs="宋体"/>
          <w:b/>
          <w:bCs/>
          <w:color w:val="auto"/>
          <w:kern w:val="36"/>
          <w:sz w:val="48"/>
          <w:szCs w:val="48"/>
        </w:rPr>
      </w:pPr>
    </w:p>
    <w:p w14:paraId="36F07DF3">
      <w:pPr>
        <w:snapToGrid w:val="0"/>
        <w:jc w:val="center"/>
        <w:rPr>
          <w:rFonts w:hint="eastAsia" w:ascii="宋体" w:hAnsi="宋体" w:cs="宋体"/>
          <w:b/>
          <w:bCs/>
          <w:color w:val="auto"/>
          <w:kern w:val="36"/>
          <w:sz w:val="48"/>
          <w:szCs w:val="48"/>
        </w:rPr>
      </w:pPr>
    </w:p>
    <w:p w14:paraId="2400AF9C">
      <w:pPr>
        <w:snapToGrid w:val="0"/>
        <w:jc w:val="center"/>
        <w:rPr>
          <w:rFonts w:ascii="宋体" w:hAnsi="宋体" w:cs="宋体"/>
          <w:b/>
          <w:bCs/>
          <w:color w:val="auto"/>
          <w:kern w:val="36"/>
          <w:sz w:val="48"/>
          <w:szCs w:val="48"/>
        </w:rPr>
      </w:pPr>
      <w:r>
        <w:rPr>
          <w:rFonts w:hint="eastAsia" w:ascii="宋体" w:hAnsi="宋体" w:cs="宋体"/>
          <w:b/>
          <w:bCs/>
          <w:color w:val="auto"/>
          <w:kern w:val="36"/>
          <w:sz w:val="48"/>
          <w:szCs w:val="48"/>
        </w:rPr>
        <w:t>项目编号：</w:t>
      </w:r>
      <w:r>
        <w:rPr>
          <w:rFonts w:hint="eastAsia" w:ascii="宋体" w:hAnsi="宋体" w:cs="宋体"/>
          <w:b/>
          <w:bCs/>
          <w:color w:val="auto"/>
          <w:kern w:val="36"/>
          <w:sz w:val="48"/>
          <w:szCs w:val="48"/>
          <w:lang w:val="en-US" w:eastAsia="zh-CN"/>
        </w:rPr>
        <w:t>DXZB-2025-1075</w:t>
      </w:r>
    </w:p>
    <w:p w14:paraId="7C29C9DB">
      <w:pPr>
        <w:jc w:val="center"/>
        <w:rPr>
          <w:rFonts w:ascii="宋体" w:hAnsi="宋体"/>
          <w:color w:val="auto"/>
          <w:sz w:val="44"/>
          <w:szCs w:val="44"/>
        </w:rPr>
      </w:pPr>
    </w:p>
    <w:p w14:paraId="63066EE9">
      <w:pPr>
        <w:ind w:right="1172" w:rightChars="558"/>
        <w:jc w:val="distribute"/>
        <w:rPr>
          <w:rFonts w:hint="eastAsia" w:ascii="宋体" w:hAnsi="宋体" w:cs="宋体"/>
          <w:b/>
          <w:color w:val="auto"/>
          <w:sz w:val="72"/>
          <w:szCs w:val="72"/>
        </w:rPr>
      </w:pPr>
    </w:p>
    <w:p w14:paraId="191B1BB3">
      <w:pPr>
        <w:ind w:left="1477" w:leftChars="504" w:right="1172" w:rightChars="558" w:hanging="419" w:hangingChars="58"/>
        <w:jc w:val="distribute"/>
        <w:rPr>
          <w:rFonts w:hint="eastAsia" w:ascii="宋体" w:hAnsi="宋体" w:cs="宋体"/>
          <w:b/>
          <w:color w:val="auto"/>
          <w:sz w:val="72"/>
          <w:szCs w:val="72"/>
        </w:rPr>
      </w:pPr>
    </w:p>
    <w:p w14:paraId="1F450E32">
      <w:pPr>
        <w:ind w:left="1477" w:leftChars="504" w:right="1172" w:rightChars="558" w:hanging="419" w:hangingChars="58"/>
        <w:jc w:val="distribute"/>
        <w:rPr>
          <w:rFonts w:ascii="宋体" w:hAnsi="宋体"/>
          <w:b/>
          <w:color w:val="auto"/>
          <w:sz w:val="30"/>
          <w:szCs w:val="30"/>
        </w:rPr>
      </w:pPr>
      <w:r>
        <w:rPr>
          <w:rFonts w:hint="eastAsia" w:ascii="宋体" w:hAnsi="宋体" w:cs="宋体"/>
          <w:b/>
          <w:color w:val="auto"/>
          <w:sz w:val="72"/>
          <w:szCs w:val="72"/>
        </w:rPr>
        <w:t>询价文件</w:t>
      </w:r>
    </w:p>
    <w:p w14:paraId="2CC15713">
      <w:pPr>
        <w:spacing w:line="360" w:lineRule="auto"/>
        <w:rPr>
          <w:rFonts w:hint="eastAsia" w:ascii="宋体" w:hAnsi="宋体" w:cs="宋体"/>
          <w:b/>
          <w:color w:val="auto"/>
          <w:sz w:val="36"/>
          <w:szCs w:val="36"/>
        </w:rPr>
      </w:pPr>
    </w:p>
    <w:p w14:paraId="219DD749">
      <w:pPr>
        <w:spacing w:line="360" w:lineRule="auto"/>
        <w:rPr>
          <w:rFonts w:hint="eastAsia" w:ascii="宋体" w:hAnsi="宋体" w:cs="宋体"/>
          <w:b/>
          <w:color w:val="auto"/>
          <w:sz w:val="36"/>
          <w:szCs w:val="36"/>
        </w:rPr>
      </w:pPr>
    </w:p>
    <w:p w14:paraId="533A277C">
      <w:pPr>
        <w:pStyle w:val="18"/>
        <w:rPr>
          <w:rFonts w:hint="eastAsia"/>
          <w:color w:val="auto"/>
        </w:rPr>
      </w:pPr>
    </w:p>
    <w:p w14:paraId="5F9F0922">
      <w:pPr>
        <w:pStyle w:val="18"/>
        <w:rPr>
          <w:rFonts w:hint="eastAsia"/>
          <w:color w:val="auto"/>
        </w:rPr>
      </w:pPr>
    </w:p>
    <w:p w14:paraId="1D7690AE">
      <w:pPr>
        <w:spacing w:line="360" w:lineRule="auto"/>
        <w:ind w:firstLine="1084" w:firstLineChars="300"/>
        <w:rPr>
          <w:rFonts w:hint="eastAsia" w:ascii="宋体" w:hAnsi="宋体" w:cs="宋体"/>
          <w:b/>
          <w:color w:val="auto"/>
          <w:sz w:val="36"/>
          <w:szCs w:val="36"/>
        </w:rPr>
      </w:pPr>
      <w:r>
        <w:rPr>
          <w:rFonts w:hint="eastAsia" w:ascii="宋体" w:hAnsi="宋体" w:cs="宋体"/>
          <w:b/>
          <w:color w:val="auto"/>
          <w:sz w:val="36"/>
          <w:szCs w:val="36"/>
        </w:rPr>
        <w:t>采购单位：安康市中心血站</w:t>
      </w:r>
    </w:p>
    <w:p w14:paraId="21636D91">
      <w:pPr>
        <w:spacing w:line="360" w:lineRule="auto"/>
        <w:ind w:firstLine="1084" w:firstLineChars="300"/>
        <w:rPr>
          <w:rFonts w:hint="eastAsia" w:ascii="宋体" w:hAnsi="宋体" w:cs="宋体"/>
          <w:b/>
          <w:color w:val="auto"/>
          <w:sz w:val="36"/>
          <w:szCs w:val="36"/>
        </w:rPr>
      </w:pPr>
      <w:r>
        <w:rPr>
          <w:rFonts w:hint="eastAsia" w:ascii="宋体" w:hAnsi="宋体" w:cs="宋体"/>
          <w:b/>
          <w:color w:val="auto"/>
          <w:sz w:val="36"/>
          <w:szCs w:val="36"/>
        </w:rPr>
        <w:t>代理机构：陕西德信招标有限公司</w:t>
      </w:r>
    </w:p>
    <w:p w14:paraId="0EC5259D">
      <w:pPr>
        <w:snapToGrid w:val="0"/>
        <w:spacing w:line="360" w:lineRule="auto"/>
        <w:rPr>
          <w:rFonts w:ascii="新宋体" w:hAnsi="新宋体" w:eastAsia="新宋体"/>
          <w:b/>
          <w:color w:val="auto"/>
          <w:sz w:val="32"/>
          <w:szCs w:val="32"/>
        </w:rPr>
      </w:pPr>
    </w:p>
    <w:p w14:paraId="358F94D2">
      <w:pPr>
        <w:jc w:val="center"/>
        <w:rPr>
          <w:rFonts w:ascii="宋体" w:hAnsi="宋体"/>
          <w:b/>
          <w:color w:val="auto"/>
          <w:sz w:val="36"/>
          <w:szCs w:val="36"/>
        </w:rPr>
      </w:pPr>
      <w:bookmarkStart w:id="0" w:name="_Toc376768711"/>
      <w:r>
        <w:rPr>
          <w:rFonts w:hint="eastAsia" w:ascii="宋体" w:hAnsi="宋体"/>
          <w:b/>
          <w:color w:val="auto"/>
          <w:sz w:val="36"/>
          <w:szCs w:val="36"/>
        </w:rPr>
        <w:t>202</w:t>
      </w:r>
      <w:r>
        <w:rPr>
          <w:rFonts w:hint="eastAsia" w:ascii="宋体" w:hAnsi="宋体"/>
          <w:b/>
          <w:color w:val="auto"/>
          <w:sz w:val="36"/>
          <w:szCs w:val="36"/>
          <w:lang w:val="en-US" w:eastAsia="zh-CN"/>
        </w:rPr>
        <w:t>5</w:t>
      </w:r>
      <w:r>
        <w:rPr>
          <w:rFonts w:hint="eastAsia" w:ascii="宋体" w:hAnsi="宋体"/>
          <w:b/>
          <w:color w:val="auto"/>
          <w:sz w:val="36"/>
          <w:szCs w:val="36"/>
        </w:rPr>
        <w:t>年</w:t>
      </w:r>
      <w:r>
        <w:rPr>
          <w:rFonts w:hint="eastAsia" w:ascii="宋体" w:hAnsi="宋体"/>
          <w:b/>
          <w:color w:val="auto"/>
          <w:sz w:val="36"/>
          <w:szCs w:val="36"/>
          <w:lang w:val="en-US" w:eastAsia="zh-CN"/>
        </w:rPr>
        <w:t>10</w:t>
      </w:r>
      <w:r>
        <w:rPr>
          <w:rFonts w:hint="eastAsia" w:ascii="宋体" w:hAnsi="宋体"/>
          <w:b/>
          <w:color w:val="auto"/>
          <w:sz w:val="36"/>
          <w:szCs w:val="36"/>
        </w:rPr>
        <w:t>月</w:t>
      </w:r>
    </w:p>
    <w:p w14:paraId="3A17CC78">
      <w:pPr>
        <w:jc w:val="center"/>
        <w:rPr>
          <w:rFonts w:ascii="宋体" w:hAnsi="宋体"/>
          <w:b/>
          <w:color w:val="auto"/>
          <w:sz w:val="32"/>
          <w:szCs w:val="32"/>
        </w:rPr>
      </w:pPr>
    </w:p>
    <w:p w14:paraId="425D7F8F">
      <w:pPr>
        <w:pStyle w:val="2"/>
        <w:tabs>
          <w:tab w:val="center" w:pos="4156"/>
        </w:tabs>
        <w:snapToGrid w:val="0"/>
        <w:spacing w:beforeLines="100" w:after="0" w:line="360" w:lineRule="auto"/>
        <w:rPr>
          <w:rFonts w:ascii="宋体" w:hAnsi="宋体"/>
          <w:bCs w:val="0"/>
          <w:color w:val="auto"/>
          <w:sz w:val="48"/>
          <w:szCs w:val="48"/>
        </w:rPr>
        <w:sectPr>
          <w:headerReference r:id="rId4" w:type="first"/>
          <w:footerReference r:id="rId7" w:type="first"/>
          <w:headerReference r:id="rId3" w:type="default"/>
          <w:footerReference r:id="rId5" w:type="default"/>
          <w:footerReference r:id="rId6" w:type="even"/>
          <w:pgSz w:w="11906" w:h="16838"/>
          <w:pgMar w:top="1440" w:right="1800" w:bottom="1440" w:left="1800" w:header="851" w:footer="992" w:gutter="0"/>
          <w:pgNumType w:fmt="numberInDash" w:start="0"/>
          <w:cols w:space="720" w:num="1"/>
          <w:titlePg/>
          <w:docGrid w:type="lines" w:linePitch="312" w:charSpace="0"/>
        </w:sectPr>
      </w:pPr>
    </w:p>
    <w:p w14:paraId="72420046">
      <w:pPr>
        <w:pStyle w:val="2"/>
        <w:tabs>
          <w:tab w:val="center" w:pos="4156"/>
        </w:tabs>
        <w:snapToGrid w:val="0"/>
        <w:spacing w:beforeLines="100" w:after="0" w:line="360" w:lineRule="auto"/>
        <w:rPr>
          <w:rFonts w:ascii="宋体" w:hAnsi="宋体"/>
          <w:bCs w:val="0"/>
          <w:color w:val="auto"/>
          <w:sz w:val="48"/>
          <w:szCs w:val="48"/>
        </w:rPr>
      </w:pPr>
      <w:r>
        <w:rPr>
          <w:rFonts w:ascii="宋体" w:hAnsi="宋体"/>
          <w:bCs w:val="0"/>
          <w:color w:val="auto"/>
          <w:sz w:val="48"/>
          <w:szCs w:val="48"/>
        </w:rPr>
        <w:tab/>
      </w:r>
    </w:p>
    <w:p w14:paraId="316F7A8C">
      <w:pPr>
        <w:pStyle w:val="2"/>
        <w:tabs>
          <w:tab w:val="center" w:pos="4156"/>
        </w:tabs>
        <w:snapToGrid w:val="0"/>
        <w:spacing w:beforeLines="100" w:after="0" w:line="360" w:lineRule="auto"/>
        <w:ind w:firstLine="3373" w:firstLineChars="700"/>
        <w:rPr>
          <w:rFonts w:ascii="宋体" w:hAnsi="宋体"/>
          <w:bCs w:val="0"/>
          <w:color w:val="auto"/>
          <w:sz w:val="48"/>
          <w:szCs w:val="48"/>
        </w:rPr>
      </w:pPr>
      <w:bookmarkStart w:id="1" w:name="_Toc31685"/>
      <w:r>
        <w:rPr>
          <w:rFonts w:hint="eastAsia" w:ascii="宋体" w:hAnsi="宋体"/>
          <w:bCs w:val="0"/>
          <w:color w:val="auto"/>
          <w:sz w:val="48"/>
          <w:szCs w:val="48"/>
        </w:rPr>
        <w:t>目   录</w:t>
      </w:r>
      <w:bookmarkEnd w:id="0"/>
      <w:bookmarkEnd w:id="1"/>
    </w:p>
    <w:p w14:paraId="3EC06CB4">
      <w:pPr>
        <w:pStyle w:val="14"/>
        <w:tabs>
          <w:tab w:val="right" w:leader="dot" w:pos="8302"/>
        </w:tabs>
        <w:snapToGrid w:val="0"/>
        <w:spacing w:line="480" w:lineRule="auto"/>
        <w:rPr>
          <w:rFonts w:ascii="宋体" w:hAnsi="宋体"/>
          <w:bCs/>
          <w:color w:val="auto"/>
          <w:sz w:val="28"/>
          <w:szCs w:val="28"/>
        </w:rPr>
      </w:pPr>
    </w:p>
    <w:p w14:paraId="62041F18">
      <w:pPr>
        <w:pStyle w:val="14"/>
        <w:tabs>
          <w:tab w:val="right" w:leader="dot" w:pos="8302"/>
        </w:tabs>
        <w:snapToGrid w:val="0"/>
        <w:spacing w:line="480" w:lineRule="auto"/>
        <w:rPr>
          <w:rFonts w:ascii="宋体" w:hAnsi="宋体"/>
          <w:bCs/>
          <w:color w:val="auto"/>
          <w:sz w:val="28"/>
          <w:szCs w:val="28"/>
        </w:rPr>
      </w:pPr>
    </w:p>
    <w:p w14:paraId="173FD368">
      <w:pPr>
        <w:pStyle w:val="14"/>
        <w:tabs>
          <w:tab w:val="right" w:leader="dot" w:pos="8312"/>
        </w:tabs>
      </w:pPr>
      <w:r>
        <w:rPr>
          <w:rFonts w:ascii="宋体" w:hAnsi="宋体"/>
          <w:bCs/>
          <w:color w:val="auto"/>
          <w:sz w:val="28"/>
          <w:szCs w:val="28"/>
        </w:rPr>
        <w:fldChar w:fldCharType="begin"/>
      </w:r>
      <w:r>
        <w:rPr>
          <w:rFonts w:ascii="宋体" w:hAnsi="宋体"/>
          <w:bCs/>
          <w:color w:val="auto"/>
          <w:sz w:val="28"/>
          <w:szCs w:val="28"/>
        </w:rPr>
        <w:instrText xml:space="preserve"> TOC \o "1-3" \h \z \u </w:instrText>
      </w:r>
      <w:r>
        <w:rPr>
          <w:rFonts w:ascii="宋体" w:hAnsi="宋体"/>
          <w:bCs/>
          <w:color w:val="auto"/>
          <w:sz w:val="28"/>
          <w:szCs w:val="28"/>
        </w:rPr>
        <w:fldChar w:fldCharType="separate"/>
      </w:r>
    </w:p>
    <w:p w14:paraId="69E9C578">
      <w:pPr>
        <w:pStyle w:val="14"/>
        <w:tabs>
          <w:tab w:val="right" w:leader="dot" w:pos="8312"/>
        </w:tabs>
        <w:spacing w:line="48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_Toc21634 </w:instrText>
      </w:r>
      <w:r>
        <w:rPr>
          <w:rFonts w:ascii="宋体" w:hAnsi="宋体"/>
          <w:bCs/>
          <w:sz w:val="28"/>
          <w:szCs w:val="28"/>
        </w:rPr>
        <w:fldChar w:fldCharType="separate"/>
      </w:r>
      <w:r>
        <w:rPr>
          <w:rFonts w:hint="default" w:ascii="宋体" w:hAnsi="宋体"/>
          <w:bCs w:val="0"/>
          <w:sz w:val="28"/>
          <w:szCs w:val="28"/>
        </w:rPr>
        <w:t xml:space="preserve">第一章 </w:t>
      </w:r>
      <w:r>
        <w:rPr>
          <w:rFonts w:hint="eastAsia" w:ascii="宋体" w:hAnsi="宋体"/>
          <w:bCs w:val="0"/>
          <w:sz w:val="28"/>
          <w:szCs w:val="28"/>
        </w:rPr>
        <w:t>询价公告</w:t>
      </w:r>
      <w:r>
        <w:rPr>
          <w:sz w:val="28"/>
          <w:szCs w:val="28"/>
        </w:rPr>
        <w:tab/>
      </w:r>
      <w:r>
        <w:rPr>
          <w:sz w:val="28"/>
          <w:szCs w:val="28"/>
        </w:rPr>
        <w:fldChar w:fldCharType="begin"/>
      </w:r>
      <w:r>
        <w:rPr>
          <w:sz w:val="28"/>
          <w:szCs w:val="28"/>
        </w:rPr>
        <w:instrText xml:space="preserve"> PAGEREF _Toc21634 \h </w:instrText>
      </w:r>
      <w:r>
        <w:rPr>
          <w:sz w:val="28"/>
          <w:szCs w:val="28"/>
        </w:rPr>
        <w:fldChar w:fldCharType="separate"/>
      </w:r>
      <w:r>
        <w:rPr>
          <w:sz w:val="28"/>
          <w:szCs w:val="28"/>
        </w:rPr>
        <w:t>1</w:t>
      </w:r>
      <w:r>
        <w:rPr>
          <w:sz w:val="28"/>
          <w:szCs w:val="28"/>
        </w:rPr>
        <w:fldChar w:fldCharType="end"/>
      </w:r>
      <w:r>
        <w:rPr>
          <w:rFonts w:ascii="宋体" w:hAnsi="宋体"/>
          <w:bCs/>
          <w:color w:val="auto"/>
          <w:sz w:val="28"/>
          <w:szCs w:val="28"/>
        </w:rPr>
        <w:fldChar w:fldCharType="end"/>
      </w:r>
    </w:p>
    <w:p w14:paraId="35342DF2">
      <w:pPr>
        <w:pStyle w:val="14"/>
        <w:tabs>
          <w:tab w:val="right" w:leader="dot" w:pos="8312"/>
        </w:tabs>
        <w:spacing w:line="48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_Toc24559 </w:instrText>
      </w:r>
      <w:r>
        <w:rPr>
          <w:rFonts w:ascii="宋体" w:hAnsi="宋体"/>
          <w:bCs/>
          <w:sz w:val="28"/>
          <w:szCs w:val="28"/>
        </w:rPr>
        <w:fldChar w:fldCharType="separate"/>
      </w:r>
      <w:r>
        <w:rPr>
          <w:rFonts w:hint="eastAsia" w:ascii="宋体" w:hAnsi="宋体"/>
          <w:bCs w:val="0"/>
          <w:sz w:val="28"/>
          <w:szCs w:val="28"/>
        </w:rPr>
        <w:t xml:space="preserve">第二章 </w:t>
      </w:r>
      <w:r>
        <w:rPr>
          <w:rFonts w:hint="eastAsia" w:ascii="宋体" w:hAnsi="宋体"/>
          <w:bCs w:val="0"/>
          <w:sz w:val="28"/>
          <w:szCs w:val="28"/>
          <w:lang w:eastAsia="zh-CN"/>
        </w:rPr>
        <w:t>供应商</w:t>
      </w:r>
      <w:r>
        <w:rPr>
          <w:rFonts w:hint="eastAsia" w:ascii="宋体" w:hAnsi="宋体"/>
          <w:bCs w:val="0"/>
          <w:sz w:val="28"/>
          <w:szCs w:val="28"/>
        </w:rPr>
        <w:t>须知及前附表</w:t>
      </w:r>
      <w:r>
        <w:rPr>
          <w:sz w:val="28"/>
          <w:szCs w:val="28"/>
        </w:rPr>
        <w:tab/>
      </w:r>
      <w:r>
        <w:rPr>
          <w:sz w:val="28"/>
          <w:szCs w:val="28"/>
        </w:rPr>
        <w:fldChar w:fldCharType="begin"/>
      </w:r>
      <w:r>
        <w:rPr>
          <w:sz w:val="28"/>
          <w:szCs w:val="28"/>
        </w:rPr>
        <w:instrText xml:space="preserve"> PAGEREF _Toc24559 \h </w:instrText>
      </w:r>
      <w:r>
        <w:rPr>
          <w:sz w:val="28"/>
          <w:szCs w:val="28"/>
        </w:rPr>
        <w:fldChar w:fldCharType="separate"/>
      </w:r>
      <w:r>
        <w:rPr>
          <w:sz w:val="28"/>
          <w:szCs w:val="28"/>
        </w:rPr>
        <w:t>6</w:t>
      </w:r>
      <w:r>
        <w:rPr>
          <w:sz w:val="28"/>
          <w:szCs w:val="28"/>
        </w:rPr>
        <w:fldChar w:fldCharType="end"/>
      </w:r>
      <w:r>
        <w:rPr>
          <w:rFonts w:ascii="宋体" w:hAnsi="宋体"/>
          <w:bCs/>
          <w:color w:val="auto"/>
          <w:sz w:val="28"/>
          <w:szCs w:val="28"/>
        </w:rPr>
        <w:fldChar w:fldCharType="end"/>
      </w:r>
    </w:p>
    <w:p w14:paraId="01AFEF2E">
      <w:pPr>
        <w:pStyle w:val="14"/>
        <w:tabs>
          <w:tab w:val="right" w:leader="dot" w:pos="8312"/>
        </w:tabs>
        <w:spacing w:line="48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_Toc21275 </w:instrText>
      </w:r>
      <w:r>
        <w:rPr>
          <w:rFonts w:ascii="宋体" w:hAnsi="宋体"/>
          <w:bCs/>
          <w:sz w:val="28"/>
          <w:szCs w:val="28"/>
        </w:rPr>
        <w:fldChar w:fldCharType="separate"/>
      </w:r>
      <w:r>
        <w:rPr>
          <w:rFonts w:hint="eastAsia" w:ascii="宋体" w:hAnsi="宋体"/>
          <w:bCs w:val="0"/>
          <w:sz w:val="28"/>
          <w:szCs w:val="28"/>
        </w:rPr>
        <w:t>第三章 商务条款及合同格式</w:t>
      </w:r>
      <w:r>
        <w:rPr>
          <w:sz w:val="28"/>
          <w:szCs w:val="28"/>
        </w:rPr>
        <w:tab/>
      </w:r>
      <w:r>
        <w:rPr>
          <w:sz w:val="28"/>
          <w:szCs w:val="28"/>
        </w:rPr>
        <w:fldChar w:fldCharType="begin"/>
      </w:r>
      <w:r>
        <w:rPr>
          <w:sz w:val="28"/>
          <w:szCs w:val="28"/>
        </w:rPr>
        <w:instrText xml:space="preserve"> PAGEREF _Toc21275 \h </w:instrText>
      </w:r>
      <w:r>
        <w:rPr>
          <w:sz w:val="28"/>
          <w:szCs w:val="28"/>
        </w:rPr>
        <w:fldChar w:fldCharType="separate"/>
      </w:r>
      <w:r>
        <w:rPr>
          <w:sz w:val="28"/>
          <w:szCs w:val="28"/>
        </w:rPr>
        <w:t>17</w:t>
      </w:r>
      <w:r>
        <w:rPr>
          <w:sz w:val="28"/>
          <w:szCs w:val="28"/>
        </w:rPr>
        <w:fldChar w:fldCharType="end"/>
      </w:r>
      <w:r>
        <w:rPr>
          <w:rFonts w:ascii="宋体" w:hAnsi="宋体"/>
          <w:bCs/>
          <w:color w:val="auto"/>
          <w:sz w:val="28"/>
          <w:szCs w:val="28"/>
        </w:rPr>
        <w:fldChar w:fldCharType="end"/>
      </w:r>
    </w:p>
    <w:p w14:paraId="2F782B35">
      <w:pPr>
        <w:pStyle w:val="14"/>
        <w:tabs>
          <w:tab w:val="right" w:leader="dot" w:pos="8312"/>
        </w:tabs>
        <w:spacing w:line="48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_Toc23902 </w:instrText>
      </w:r>
      <w:r>
        <w:rPr>
          <w:rFonts w:ascii="宋体" w:hAnsi="宋体"/>
          <w:bCs/>
          <w:sz w:val="28"/>
          <w:szCs w:val="28"/>
        </w:rPr>
        <w:fldChar w:fldCharType="separate"/>
      </w:r>
      <w:r>
        <w:rPr>
          <w:rFonts w:hint="eastAsia" w:ascii="宋体" w:hAnsi="宋体"/>
          <w:bCs w:val="0"/>
          <w:sz w:val="28"/>
          <w:szCs w:val="28"/>
        </w:rPr>
        <w:t>第四章 技术</w:t>
      </w:r>
      <w:r>
        <w:rPr>
          <w:rFonts w:hint="eastAsia" w:ascii="宋体" w:hAnsi="宋体"/>
          <w:bCs w:val="0"/>
          <w:sz w:val="28"/>
          <w:szCs w:val="28"/>
          <w:lang w:val="en-US" w:eastAsia="zh-CN"/>
        </w:rPr>
        <w:t>服务</w:t>
      </w:r>
      <w:r>
        <w:rPr>
          <w:rFonts w:hint="eastAsia" w:ascii="宋体" w:hAnsi="宋体"/>
          <w:bCs w:val="0"/>
          <w:sz w:val="28"/>
          <w:szCs w:val="28"/>
        </w:rPr>
        <w:t>要求</w:t>
      </w:r>
      <w:r>
        <w:rPr>
          <w:sz w:val="28"/>
          <w:szCs w:val="28"/>
        </w:rPr>
        <w:tab/>
      </w:r>
      <w:r>
        <w:rPr>
          <w:sz w:val="28"/>
          <w:szCs w:val="28"/>
        </w:rPr>
        <w:fldChar w:fldCharType="begin"/>
      </w:r>
      <w:r>
        <w:rPr>
          <w:sz w:val="28"/>
          <w:szCs w:val="28"/>
        </w:rPr>
        <w:instrText xml:space="preserve"> PAGEREF _Toc23902 \h </w:instrText>
      </w:r>
      <w:r>
        <w:rPr>
          <w:sz w:val="28"/>
          <w:szCs w:val="28"/>
        </w:rPr>
        <w:fldChar w:fldCharType="separate"/>
      </w:r>
      <w:r>
        <w:rPr>
          <w:sz w:val="28"/>
          <w:szCs w:val="28"/>
        </w:rPr>
        <w:t>23</w:t>
      </w:r>
      <w:r>
        <w:rPr>
          <w:sz w:val="28"/>
          <w:szCs w:val="28"/>
        </w:rPr>
        <w:fldChar w:fldCharType="end"/>
      </w:r>
      <w:r>
        <w:rPr>
          <w:rFonts w:ascii="宋体" w:hAnsi="宋体"/>
          <w:bCs/>
          <w:color w:val="auto"/>
          <w:sz w:val="28"/>
          <w:szCs w:val="28"/>
        </w:rPr>
        <w:fldChar w:fldCharType="end"/>
      </w:r>
    </w:p>
    <w:p w14:paraId="5E63862D">
      <w:pPr>
        <w:pStyle w:val="14"/>
        <w:tabs>
          <w:tab w:val="right" w:leader="dot" w:pos="8312"/>
        </w:tabs>
        <w:spacing w:line="480" w:lineRule="auto"/>
        <w:rPr>
          <w:sz w:val="28"/>
          <w:szCs w:val="28"/>
        </w:rPr>
      </w:pPr>
      <w:r>
        <w:rPr>
          <w:rFonts w:ascii="宋体" w:hAnsi="宋体"/>
          <w:bCs/>
          <w:color w:val="auto"/>
          <w:sz w:val="28"/>
          <w:szCs w:val="28"/>
        </w:rPr>
        <w:fldChar w:fldCharType="begin"/>
      </w:r>
      <w:r>
        <w:rPr>
          <w:rFonts w:ascii="宋体" w:hAnsi="宋体"/>
          <w:bCs/>
          <w:sz w:val="28"/>
          <w:szCs w:val="28"/>
        </w:rPr>
        <w:instrText xml:space="preserve"> HYPERLINK \l _Toc16349 </w:instrText>
      </w:r>
      <w:r>
        <w:rPr>
          <w:rFonts w:ascii="宋体" w:hAnsi="宋体"/>
          <w:bCs/>
          <w:sz w:val="28"/>
          <w:szCs w:val="28"/>
        </w:rPr>
        <w:fldChar w:fldCharType="separate"/>
      </w:r>
      <w:r>
        <w:rPr>
          <w:rFonts w:hint="eastAsia" w:ascii="宋体" w:hAnsi="宋体"/>
          <w:bCs w:val="0"/>
          <w:sz w:val="28"/>
          <w:szCs w:val="28"/>
        </w:rPr>
        <w:t>第五</w:t>
      </w:r>
      <w:r>
        <w:rPr>
          <w:rFonts w:ascii="宋体" w:hAnsi="宋体"/>
          <w:bCs w:val="0"/>
          <w:sz w:val="28"/>
          <w:szCs w:val="28"/>
        </w:rPr>
        <w:t>章</w:t>
      </w:r>
      <w:r>
        <w:rPr>
          <w:rFonts w:hint="eastAsia" w:ascii="宋体" w:hAnsi="宋体"/>
          <w:bCs w:val="0"/>
          <w:sz w:val="28"/>
          <w:szCs w:val="28"/>
          <w:lang w:val="en-US" w:eastAsia="zh-CN"/>
        </w:rPr>
        <w:t xml:space="preserve"> </w:t>
      </w:r>
      <w:r>
        <w:rPr>
          <w:rFonts w:hint="eastAsia" w:ascii="宋体" w:hAnsi="宋体"/>
          <w:bCs w:val="0"/>
          <w:sz w:val="28"/>
          <w:szCs w:val="28"/>
        </w:rPr>
        <w:t>询价响应文件格式</w:t>
      </w:r>
      <w:r>
        <w:rPr>
          <w:sz w:val="28"/>
          <w:szCs w:val="28"/>
        </w:rPr>
        <w:tab/>
      </w:r>
      <w:r>
        <w:rPr>
          <w:sz w:val="28"/>
          <w:szCs w:val="28"/>
        </w:rPr>
        <w:fldChar w:fldCharType="begin"/>
      </w:r>
      <w:r>
        <w:rPr>
          <w:sz w:val="28"/>
          <w:szCs w:val="28"/>
        </w:rPr>
        <w:instrText xml:space="preserve"> PAGEREF _Toc16349 \h </w:instrText>
      </w:r>
      <w:r>
        <w:rPr>
          <w:sz w:val="28"/>
          <w:szCs w:val="28"/>
        </w:rPr>
        <w:fldChar w:fldCharType="separate"/>
      </w:r>
      <w:r>
        <w:rPr>
          <w:sz w:val="28"/>
          <w:szCs w:val="28"/>
        </w:rPr>
        <w:t>26</w:t>
      </w:r>
      <w:r>
        <w:rPr>
          <w:sz w:val="28"/>
          <w:szCs w:val="28"/>
        </w:rPr>
        <w:fldChar w:fldCharType="end"/>
      </w:r>
      <w:r>
        <w:rPr>
          <w:rFonts w:ascii="宋体" w:hAnsi="宋体"/>
          <w:bCs/>
          <w:color w:val="auto"/>
          <w:sz w:val="28"/>
          <w:szCs w:val="28"/>
        </w:rPr>
        <w:fldChar w:fldCharType="end"/>
      </w:r>
    </w:p>
    <w:p w14:paraId="13BE5EA1">
      <w:pPr>
        <w:snapToGrid w:val="0"/>
        <w:spacing w:line="480" w:lineRule="auto"/>
        <w:rPr>
          <w:rFonts w:ascii="宋体" w:hAnsi="宋体"/>
          <w:bCs/>
          <w:color w:val="auto"/>
          <w:sz w:val="28"/>
          <w:szCs w:val="28"/>
        </w:rPr>
        <w:sectPr>
          <w:footerReference r:id="rId9" w:type="first"/>
          <w:footerReference r:id="rId8" w:type="default"/>
          <w:pgSz w:w="11906" w:h="16838"/>
          <w:pgMar w:top="1440" w:right="1800" w:bottom="1440" w:left="1800" w:header="851" w:footer="992" w:gutter="0"/>
          <w:pgNumType w:fmt="numberInDash" w:start="1"/>
          <w:cols w:space="720" w:num="1"/>
          <w:docGrid w:type="lines" w:linePitch="312" w:charSpace="0"/>
        </w:sectPr>
      </w:pPr>
      <w:r>
        <w:rPr>
          <w:rFonts w:ascii="宋体" w:hAnsi="宋体"/>
          <w:bCs/>
          <w:color w:val="auto"/>
          <w:szCs w:val="28"/>
        </w:rPr>
        <w:fldChar w:fldCharType="end"/>
      </w:r>
    </w:p>
    <w:p w14:paraId="40FFA351">
      <w:pPr>
        <w:pStyle w:val="18"/>
        <w:rPr>
          <w:color w:val="auto"/>
        </w:rPr>
      </w:pPr>
    </w:p>
    <w:p w14:paraId="53A27627">
      <w:pPr>
        <w:rPr>
          <w:rFonts w:ascii="宋体" w:hAnsi="宋体"/>
          <w:b/>
          <w:bCs/>
          <w:color w:val="auto"/>
          <w:sz w:val="32"/>
          <w:szCs w:val="32"/>
        </w:rPr>
      </w:pPr>
    </w:p>
    <w:p w14:paraId="037F9574">
      <w:pPr>
        <w:rPr>
          <w:rFonts w:ascii="宋体" w:hAnsi="宋体"/>
          <w:b/>
          <w:bCs/>
          <w:color w:val="auto"/>
          <w:sz w:val="32"/>
          <w:szCs w:val="32"/>
        </w:rPr>
      </w:pPr>
    </w:p>
    <w:p w14:paraId="67C36BB6">
      <w:pPr>
        <w:rPr>
          <w:rFonts w:ascii="宋体" w:hAnsi="宋体"/>
          <w:b/>
          <w:bCs/>
          <w:color w:val="auto"/>
          <w:sz w:val="32"/>
          <w:szCs w:val="32"/>
        </w:rPr>
      </w:pPr>
    </w:p>
    <w:p w14:paraId="3E393333">
      <w:pPr>
        <w:rPr>
          <w:rFonts w:ascii="宋体" w:hAnsi="宋体"/>
          <w:b/>
          <w:bCs/>
          <w:color w:val="auto"/>
          <w:sz w:val="32"/>
          <w:szCs w:val="32"/>
        </w:rPr>
      </w:pPr>
    </w:p>
    <w:p w14:paraId="39E41E8C">
      <w:pPr>
        <w:rPr>
          <w:rFonts w:ascii="宋体" w:hAnsi="宋体"/>
          <w:b/>
          <w:bCs/>
          <w:color w:val="auto"/>
          <w:sz w:val="32"/>
          <w:szCs w:val="32"/>
        </w:rPr>
      </w:pPr>
    </w:p>
    <w:p w14:paraId="50164D0D">
      <w:pPr>
        <w:rPr>
          <w:rFonts w:ascii="宋体" w:hAnsi="宋体"/>
          <w:b/>
          <w:bCs/>
          <w:color w:val="auto"/>
          <w:sz w:val="32"/>
          <w:szCs w:val="32"/>
        </w:rPr>
      </w:pPr>
    </w:p>
    <w:p w14:paraId="3AF0DE7A">
      <w:pPr>
        <w:rPr>
          <w:rFonts w:ascii="宋体" w:hAnsi="宋体"/>
          <w:b/>
          <w:bCs/>
          <w:color w:val="auto"/>
          <w:sz w:val="32"/>
          <w:szCs w:val="32"/>
        </w:rPr>
      </w:pPr>
    </w:p>
    <w:p w14:paraId="3D64D7CC">
      <w:pPr>
        <w:rPr>
          <w:rFonts w:ascii="宋体" w:hAnsi="宋体"/>
          <w:b/>
          <w:bCs/>
          <w:color w:val="auto"/>
          <w:sz w:val="32"/>
          <w:szCs w:val="32"/>
        </w:rPr>
      </w:pPr>
    </w:p>
    <w:p w14:paraId="3E907268">
      <w:pPr>
        <w:rPr>
          <w:rFonts w:ascii="宋体" w:hAnsi="宋体"/>
          <w:b/>
          <w:bCs/>
          <w:color w:val="auto"/>
          <w:sz w:val="32"/>
          <w:szCs w:val="32"/>
        </w:rPr>
      </w:pPr>
    </w:p>
    <w:p w14:paraId="79B328EB">
      <w:pPr>
        <w:pStyle w:val="2"/>
        <w:numPr>
          <w:ilvl w:val="0"/>
          <w:numId w:val="1"/>
        </w:numPr>
        <w:snapToGrid w:val="0"/>
        <w:spacing w:beforeLines="100" w:after="0" w:line="360" w:lineRule="auto"/>
        <w:jc w:val="center"/>
        <w:rPr>
          <w:rFonts w:ascii="宋体" w:hAnsi="宋体"/>
          <w:bCs w:val="0"/>
          <w:color w:val="auto"/>
          <w:sz w:val="48"/>
          <w:szCs w:val="48"/>
        </w:rPr>
      </w:pPr>
      <w:bookmarkStart w:id="2" w:name="_Toc21634"/>
      <w:bookmarkStart w:id="3" w:name="_Toc369274601"/>
      <w:r>
        <w:rPr>
          <w:rFonts w:hint="eastAsia" w:ascii="宋体" w:hAnsi="宋体"/>
          <w:bCs w:val="0"/>
          <w:color w:val="auto"/>
          <w:sz w:val="48"/>
          <w:szCs w:val="48"/>
          <w:lang w:val="en-US" w:eastAsia="zh-CN"/>
        </w:rPr>
        <w:t xml:space="preserve"> </w:t>
      </w:r>
      <w:r>
        <w:rPr>
          <w:rFonts w:hint="eastAsia" w:ascii="宋体" w:hAnsi="宋体"/>
          <w:bCs w:val="0"/>
          <w:color w:val="auto"/>
          <w:sz w:val="48"/>
          <w:szCs w:val="48"/>
        </w:rPr>
        <w:t>询价公告</w:t>
      </w:r>
      <w:bookmarkEnd w:id="2"/>
      <w:bookmarkEnd w:id="3"/>
    </w:p>
    <w:p w14:paraId="6F06BAA6">
      <w:pPr>
        <w:rPr>
          <w:rFonts w:ascii="宋体" w:hAnsi="宋体" w:cs="宋体"/>
          <w:b/>
          <w:color w:val="auto"/>
          <w:kern w:val="0"/>
          <w:sz w:val="28"/>
          <w:szCs w:val="28"/>
        </w:rPr>
      </w:pPr>
      <w:r>
        <w:rPr>
          <w:rFonts w:ascii="宋体" w:hAnsi="宋体" w:cs="宋体"/>
          <w:b/>
          <w:color w:val="auto"/>
          <w:kern w:val="0"/>
          <w:sz w:val="28"/>
          <w:szCs w:val="28"/>
        </w:rPr>
        <w:br w:type="page"/>
      </w:r>
      <w:bookmarkStart w:id="4" w:name="_Toc369274602"/>
    </w:p>
    <w:p w14:paraId="537D949C">
      <w:pPr>
        <w:widowControl/>
        <w:spacing w:line="360" w:lineRule="auto"/>
        <w:jc w:val="center"/>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安康市中心血站2026年一次性使用静脉穿刺辅助包等采购项目</w:t>
      </w:r>
    </w:p>
    <w:p w14:paraId="449E4FF5">
      <w:pPr>
        <w:widowControl/>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询价公告</w:t>
      </w:r>
    </w:p>
    <w:p w14:paraId="683D1C4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color w:val="auto"/>
          <w:sz w:val="24"/>
          <w:szCs w:val="24"/>
        </w:rPr>
      </w:pPr>
      <w:r>
        <w:rPr>
          <w:rStyle w:val="22"/>
          <w:rFonts w:hint="eastAsia" w:ascii="宋体" w:hAnsi="宋体" w:eastAsia="宋体" w:cs="宋体"/>
          <w:b/>
          <w:bCs/>
          <w:i w:val="0"/>
          <w:iCs w:val="0"/>
          <w:caps w:val="0"/>
          <w:color w:val="auto"/>
          <w:spacing w:val="0"/>
          <w:sz w:val="24"/>
          <w:szCs w:val="24"/>
          <w:shd w:val="clear" w:fill="FFFFFF"/>
        </w:rPr>
        <w:t>项目概况</w:t>
      </w:r>
    </w:p>
    <w:p w14:paraId="6E562C7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2026年一次性使用静脉穿刺辅助包等采购项目采购项目的潜在供应商应在陕西省安康市兴安中路城投中城广场1403室获取采购文件，并于2025年11月14日15时00分（北京时间）前提交响应文件。</w:t>
      </w:r>
    </w:p>
    <w:p w14:paraId="1C2E5D7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一、项目基本情况</w:t>
      </w:r>
    </w:p>
    <w:p w14:paraId="7A80330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项目编号：DXZB-2025-1075</w:t>
      </w:r>
    </w:p>
    <w:p w14:paraId="121D440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项目名称：2026年一次性使用静脉穿刺辅助包等采购项目</w:t>
      </w:r>
    </w:p>
    <w:p w14:paraId="78D485E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采购方式：询价</w:t>
      </w:r>
    </w:p>
    <w:p w14:paraId="74F92EE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预算金额：192,800.00元</w:t>
      </w:r>
    </w:p>
    <w:p w14:paraId="4E484DD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采购需求：</w:t>
      </w:r>
    </w:p>
    <w:p w14:paraId="0E9BBFA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合同包1(安康市中心血站2026年一次性使用静脉穿刺辅助包等采购项目):</w:t>
      </w:r>
    </w:p>
    <w:p w14:paraId="4C4CF26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合同包预算金额：192,800.00元</w:t>
      </w:r>
    </w:p>
    <w:p w14:paraId="27D9A49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合同包最高限价：192,800.00元</w:t>
      </w:r>
    </w:p>
    <w:tbl>
      <w:tblPr>
        <w:tblStyle w:val="19"/>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521"/>
        <w:gridCol w:w="2226"/>
        <w:gridCol w:w="2226"/>
        <w:gridCol w:w="722"/>
        <w:gridCol w:w="1406"/>
        <w:gridCol w:w="1440"/>
      </w:tblGrid>
      <w:tr w14:paraId="611E25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6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B01AE16">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品目号</w:t>
            </w:r>
          </w:p>
        </w:tc>
        <w:tc>
          <w:tcPr>
            <w:tcW w:w="135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ED3D7E1">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品目名称</w:t>
            </w:r>
          </w:p>
        </w:tc>
        <w:tc>
          <w:tcPr>
            <w:tcW w:w="135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3AC2739">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采购标的</w:t>
            </w:r>
          </w:p>
        </w:tc>
        <w:tc>
          <w:tcPr>
            <w:tcW w:w="45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1F024D">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数量（单位）</w:t>
            </w:r>
          </w:p>
        </w:tc>
        <w:tc>
          <w:tcPr>
            <w:tcW w:w="90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F2A90DD">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技术规格、参数及要求</w:t>
            </w:r>
          </w:p>
        </w:tc>
        <w:tc>
          <w:tcPr>
            <w:tcW w:w="56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CF51DE0">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品目预算(元)</w:t>
            </w:r>
          </w:p>
        </w:tc>
      </w:tr>
      <w:tr w14:paraId="63A6780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6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6391EE2">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1-1</w:t>
            </w:r>
          </w:p>
        </w:tc>
        <w:tc>
          <w:tcPr>
            <w:tcW w:w="135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CDA92F8">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其他医药品</w:t>
            </w:r>
          </w:p>
        </w:tc>
        <w:tc>
          <w:tcPr>
            <w:tcW w:w="135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CC82BF5">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一次性使用静脉穿刺辅助包等</w:t>
            </w:r>
          </w:p>
        </w:tc>
        <w:tc>
          <w:tcPr>
            <w:tcW w:w="45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3CF35A7">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1(批)</w:t>
            </w:r>
          </w:p>
        </w:tc>
        <w:tc>
          <w:tcPr>
            <w:tcW w:w="90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B1F9E5B">
            <w:pPr>
              <w:keepNext w:val="0"/>
              <w:keepLines w:val="0"/>
              <w:pageBreakBefore w:val="0"/>
              <w:widowControl/>
              <w:suppressLineNumbers w:val="0"/>
              <w:kinsoku/>
              <w:wordWrap w:val="0"/>
              <w:overflowPunct/>
              <w:topLinePunct w:val="0"/>
              <w:autoSpaceDE/>
              <w:autoSpaceDN/>
              <w:bidi w:val="0"/>
              <w:adjustRightInd w:val="0"/>
              <w:snapToGrid w:val="0"/>
              <w:spacing w:beforeAutospacing="0" w:afterAutospacing="0" w:line="240" w:lineRule="auto"/>
              <w:ind w:left="0" w:right="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详见采购文件</w:t>
            </w:r>
          </w:p>
        </w:tc>
        <w:tc>
          <w:tcPr>
            <w:tcW w:w="56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CE329DC">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righ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192,800.00</w:t>
            </w:r>
          </w:p>
        </w:tc>
      </w:tr>
    </w:tbl>
    <w:p w14:paraId="043161D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本合同包不接受联合体投标</w:t>
      </w:r>
    </w:p>
    <w:p w14:paraId="215AAED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合同履行期限：具体服务起止日期可随合同签订时间相应顺延。</w:t>
      </w:r>
    </w:p>
    <w:p w14:paraId="6BF5751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二、申请人的资格要求：</w:t>
      </w:r>
    </w:p>
    <w:p w14:paraId="24BB62D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1.满足《中华人民共和国政府采购法》第二十二条规定;</w:t>
      </w:r>
    </w:p>
    <w:p w14:paraId="3BE6BA3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2.落实政府采购政策需满足的资格要求：无。</w:t>
      </w:r>
    </w:p>
    <w:p w14:paraId="3758970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3.本项目的特定资格要求：</w:t>
      </w:r>
    </w:p>
    <w:p w14:paraId="5A3EFE0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合同包1(安康市中心血站2026年一次性使用静脉穿刺辅助包等采购项目)特定资格要求如下:</w:t>
      </w:r>
    </w:p>
    <w:p w14:paraId="6240468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（1）、具有独立承担民事责任能力的法定代表人或其他组织或自然人，提供合法有效的营业执照、税务登记证、组织机构代码证（或统一社会信用代码的营业执照）；</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（2）、提供法定代表人授权委托书及被授权人身份证（供应商为法定代表人时，须提交法定代表人证明书）；</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3）、供应商为生产厂家的须提供医疗器械生产许可证（进口产品除外）；供应商为代理商的根据所投产品类别还需提供第二类医疗器械备案凭证或第三类医疗器械经营许可证；根据所投产品的类别出具该类产品注册证；</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4）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5）、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6）提供投标截止日前半年内任意一个月的纳税证明或完税证明，单据应有代收机构或税务机关的公章或业务专用章；依法免税的单位应提供相关证明材料；（成立时间至提交响应文件截止时间不足三个月的可不提供）；</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（7）具有履行合同所必需的设备和专业技术能力的书面声明；</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（8）提供参加政府采购活动前三年内，在经营活动中没有重大违法记录书面声明；</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（9）未被列入失信被执行人、重大税收违法失信主体、政府采购严重违法失信行为记录名单；以“信用中国”网站（www.creditchina.gov.cn）或中国政府采购网（www.ccgp.gov.cn）查询结果为准；</w:t>
      </w:r>
      <w:r>
        <w:rPr>
          <w:rFonts w:hint="eastAsia" w:ascii="宋体" w:hAnsi="宋体" w:eastAsia="宋体" w:cs="宋体"/>
          <w:i w:val="0"/>
          <w:iCs w:val="0"/>
          <w:caps w:val="0"/>
          <w:color w:val="auto"/>
          <w:spacing w:val="0"/>
          <w:sz w:val="24"/>
          <w:szCs w:val="24"/>
          <w:shd w:val="clear" w:fill="FFFFFF"/>
        </w:rPr>
        <w:br w:type="textWrapping"/>
      </w:r>
      <w:r>
        <w:rPr>
          <w:rFonts w:hint="eastAsia" w:ascii="宋体" w:hAnsi="宋体" w:eastAsia="宋体" w:cs="宋体"/>
          <w:i w:val="0"/>
          <w:iCs w:val="0"/>
          <w:caps w:val="0"/>
          <w:color w:val="auto"/>
          <w:spacing w:val="0"/>
          <w:sz w:val="24"/>
          <w:szCs w:val="24"/>
          <w:shd w:val="clear" w:fill="FFFFFF"/>
        </w:rPr>
        <w:t>（10）本项目不接受联合体投标。</w:t>
      </w:r>
    </w:p>
    <w:p w14:paraId="77EF640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三、获取采购文件</w:t>
      </w:r>
    </w:p>
    <w:p w14:paraId="16925B5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时间：2025年11月05日至2025年11月07日，每天上午09:00:00至12:00:00，下午14:00:00至17:00:00（北京时间）</w:t>
      </w:r>
    </w:p>
    <w:p w14:paraId="0C0B4BE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途径：陕西省安康市兴安中路城投中城广场1403室</w:t>
      </w:r>
    </w:p>
    <w:p w14:paraId="625FB8B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方式：现场获取</w:t>
      </w:r>
    </w:p>
    <w:p w14:paraId="6A27A5E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售价：500元</w:t>
      </w:r>
    </w:p>
    <w:p w14:paraId="5850DD3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四、响应文件提交</w:t>
      </w:r>
    </w:p>
    <w:p w14:paraId="5126592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截止时间：2025年11月14日15时00分00秒（北京时间）</w:t>
      </w:r>
    </w:p>
    <w:p w14:paraId="66BC389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地点：陕西省安康市兴安中路城投中城广场1403室</w:t>
      </w:r>
    </w:p>
    <w:p w14:paraId="2BE319C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五、开启</w:t>
      </w:r>
    </w:p>
    <w:p w14:paraId="70762EE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时间：2025年11月14日15时00分00秒（北京时间）</w:t>
      </w:r>
    </w:p>
    <w:p w14:paraId="6A88DAF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地点：陕西省安康市兴安中路城投中城广场1403室</w:t>
      </w:r>
    </w:p>
    <w:p w14:paraId="3E86BD7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六、公告期限</w:t>
      </w:r>
    </w:p>
    <w:p w14:paraId="11520E7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自本公告发布之日起3个工作日。</w:t>
      </w:r>
    </w:p>
    <w:p w14:paraId="5360119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七、其他补充事宜</w:t>
      </w:r>
    </w:p>
    <w:p w14:paraId="76E4F7A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供应商须在询价文件发售时间内携带介绍信和经办人身份证复印件（加盖公章）一套在陕西德信招标有限公司（安康市兴安中路城投中城广场1403室）进行确认。</w:t>
      </w:r>
    </w:p>
    <w:p w14:paraId="783ADF9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（1）《关于在政府采购活动中查询及使用信用记录有关问题的通知》（财库〔2016〕125号）；</w:t>
      </w:r>
    </w:p>
    <w:p w14:paraId="14B2C3F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w:t>
      </w:r>
    </w:p>
    <w:p w14:paraId="51003B7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国务院办公厅《关于建立政府强制采购节能产品制度的通知》（国办发〔2007〕51号）、财政部、国家发改委、生态环境部、市场监管总局联合印发《关于调整优化节能产品、环境标志产品政府采购执行机制的通知》（财库〔2019〕9号）；</w:t>
      </w:r>
    </w:p>
    <w:p w14:paraId="5620628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（4）《陕西省财政厅关于加快推进我省中小企业政府采购信用融资工作的通知》（陕财办采〔2020〕15号）、陕西省财政厅关于印发《陕西省中小企业政府采购信用融资办法》（陕财办采〔2018〕23号）；</w:t>
      </w:r>
    </w:p>
    <w:p w14:paraId="5952EB6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（5）其他需要落实的政府采购政策。</w:t>
      </w:r>
    </w:p>
    <w:p w14:paraId="6E797B4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val="0"/>
          <w:bCs w:val="0"/>
          <w:i w:val="0"/>
          <w:iCs w:val="0"/>
          <w:caps w:val="0"/>
          <w:color w:val="auto"/>
          <w:spacing w:val="0"/>
          <w:sz w:val="24"/>
          <w:szCs w:val="24"/>
        </w:rPr>
      </w:pPr>
      <w:r>
        <w:rPr>
          <w:rStyle w:val="22"/>
          <w:rFonts w:hint="eastAsia" w:ascii="宋体" w:hAnsi="宋体" w:eastAsia="宋体" w:cs="宋体"/>
          <w:b/>
          <w:bCs/>
          <w:i w:val="0"/>
          <w:iCs w:val="0"/>
          <w:caps w:val="0"/>
          <w:color w:val="auto"/>
          <w:spacing w:val="0"/>
          <w:sz w:val="24"/>
          <w:szCs w:val="24"/>
          <w:shd w:val="clear" w:fill="FFFFFF"/>
        </w:rPr>
        <w:t>八、对本次招标提出询问，请按以下方式联系。</w:t>
      </w:r>
    </w:p>
    <w:p w14:paraId="1A4F013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1.采购人信息</w:t>
      </w:r>
    </w:p>
    <w:p w14:paraId="1A23DC6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名称：安康市中心血站</w:t>
      </w:r>
    </w:p>
    <w:p w14:paraId="281ECDF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地址：陕西省安康市花园大道安康市公共卫生服务中心</w:t>
      </w:r>
    </w:p>
    <w:p w14:paraId="0EAED91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联系方式：0915-3110493</w:t>
      </w:r>
    </w:p>
    <w:p w14:paraId="261BCE7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2.采购代理机构信息</w:t>
      </w:r>
    </w:p>
    <w:p w14:paraId="26A94D1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名称：陕西德信招标有限公司</w:t>
      </w:r>
    </w:p>
    <w:p w14:paraId="0BF4F9C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地址：陕西省安康市兴安中路城投中城广场1403室</w:t>
      </w:r>
    </w:p>
    <w:p w14:paraId="008D890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联系方式：029-82694900转8014、0915-8190998</w:t>
      </w:r>
    </w:p>
    <w:p w14:paraId="56E2CE9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3.项目联系方式</w:t>
      </w:r>
    </w:p>
    <w:p w14:paraId="5F5EB1A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项目联系人：赵恬钰、周菊、刘敏</w:t>
      </w:r>
    </w:p>
    <w:p w14:paraId="4A41DC3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电话：029-82694900转8014、0915-8190998</w:t>
      </w:r>
    </w:p>
    <w:p w14:paraId="152D11D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righ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陕西德信招标有限公司</w:t>
      </w:r>
    </w:p>
    <w:p w14:paraId="5A2FB1D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360" w:lineRule="auto"/>
        <w:ind w:left="0" w:right="0" w:firstLine="480" w:firstLineChars="200"/>
        <w:jc w:val="righ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202</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年</w:t>
      </w:r>
      <w:r>
        <w:rPr>
          <w:rFonts w:hint="eastAsia" w:ascii="宋体" w:hAnsi="宋体" w:cs="宋体"/>
          <w:i w:val="0"/>
          <w:iCs w:val="0"/>
          <w:caps w:val="0"/>
          <w:color w:val="auto"/>
          <w:spacing w:val="0"/>
          <w:sz w:val="24"/>
          <w:szCs w:val="24"/>
          <w:shd w:val="clear" w:fill="FFFFFF"/>
          <w:lang w:val="en-US" w:eastAsia="zh-CN"/>
        </w:rPr>
        <w:t>11</w:t>
      </w:r>
      <w:r>
        <w:rPr>
          <w:rFonts w:hint="eastAsia" w:ascii="宋体" w:hAnsi="宋体" w:eastAsia="宋体" w:cs="宋体"/>
          <w:i w:val="0"/>
          <w:iCs w:val="0"/>
          <w:caps w:val="0"/>
          <w:color w:val="auto"/>
          <w:spacing w:val="0"/>
          <w:sz w:val="24"/>
          <w:szCs w:val="24"/>
          <w:shd w:val="clear" w:fill="FFFFFF"/>
          <w:lang w:eastAsia="zh-CN"/>
        </w:rPr>
        <w:t>月</w:t>
      </w:r>
      <w:r>
        <w:rPr>
          <w:rFonts w:hint="eastAsia" w:ascii="宋体" w:hAnsi="宋体"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lang w:eastAsia="zh-CN"/>
        </w:rPr>
        <w:t>日</w:t>
      </w:r>
    </w:p>
    <w:p w14:paraId="1663C6F5">
      <w:pPr>
        <w:snapToGrid w:val="0"/>
        <w:spacing w:beforeLines="100" w:after="0" w:line="360" w:lineRule="auto"/>
        <w:jc w:val="center"/>
        <w:outlineLvl w:val="9"/>
        <w:rPr>
          <w:rFonts w:ascii="宋体" w:hAnsi="宋体"/>
          <w:bCs w:val="0"/>
          <w:color w:val="auto"/>
          <w:sz w:val="48"/>
          <w:szCs w:val="48"/>
        </w:rPr>
      </w:pPr>
    </w:p>
    <w:p w14:paraId="7099AF8C">
      <w:pPr>
        <w:outlineLvl w:val="9"/>
        <w:rPr>
          <w:color w:val="auto"/>
        </w:rPr>
      </w:pPr>
    </w:p>
    <w:p w14:paraId="652B6E24">
      <w:pPr>
        <w:outlineLvl w:val="9"/>
        <w:rPr>
          <w:rFonts w:ascii="宋体" w:hAnsi="宋体"/>
          <w:color w:val="auto"/>
          <w:sz w:val="48"/>
          <w:szCs w:val="48"/>
        </w:rPr>
      </w:pPr>
    </w:p>
    <w:p w14:paraId="74D038D3">
      <w:pPr>
        <w:pStyle w:val="9"/>
        <w:outlineLvl w:val="9"/>
        <w:rPr>
          <w:rFonts w:ascii="宋体" w:hAnsi="宋体"/>
          <w:color w:val="auto"/>
          <w:sz w:val="48"/>
          <w:szCs w:val="48"/>
        </w:rPr>
      </w:pPr>
    </w:p>
    <w:p w14:paraId="5515A360">
      <w:pPr>
        <w:outlineLvl w:val="9"/>
        <w:rPr>
          <w:rFonts w:ascii="宋体" w:hAnsi="宋体"/>
          <w:color w:val="auto"/>
          <w:sz w:val="48"/>
          <w:szCs w:val="48"/>
        </w:rPr>
      </w:pPr>
    </w:p>
    <w:p w14:paraId="25281897">
      <w:pPr>
        <w:pStyle w:val="9"/>
        <w:outlineLvl w:val="9"/>
        <w:rPr>
          <w:rFonts w:ascii="宋体" w:hAnsi="宋体"/>
          <w:color w:val="auto"/>
          <w:sz w:val="48"/>
          <w:szCs w:val="48"/>
        </w:rPr>
      </w:pPr>
    </w:p>
    <w:p w14:paraId="06B5BED6">
      <w:pPr>
        <w:rPr>
          <w:color w:val="auto"/>
        </w:rPr>
      </w:pPr>
    </w:p>
    <w:p w14:paraId="6E39A5BD">
      <w:pPr>
        <w:rPr>
          <w:rFonts w:ascii="宋体" w:hAnsi="宋体"/>
          <w:color w:val="auto"/>
          <w:sz w:val="48"/>
          <w:szCs w:val="48"/>
        </w:rPr>
      </w:pPr>
    </w:p>
    <w:p w14:paraId="1AA22492">
      <w:pPr>
        <w:pStyle w:val="18"/>
        <w:rPr>
          <w:color w:val="auto"/>
        </w:rPr>
      </w:pPr>
    </w:p>
    <w:p w14:paraId="3FE7F833">
      <w:pPr>
        <w:pStyle w:val="18"/>
        <w:rPr>
          <w:color w:val="auto"/>
        </w:rPr>
      </w:pPr>
    </w:p>
    <w:p w14:paraId="75419345">
      <w:pPr>
        <w:pStyle w:val="18"/>
        <w:rPr>
          <w:color w:val="auto"/>
        </w:rPr>
      </w:pPr>
    </w:p>
    <w:p w14:paraId="190827FB">
      <w:pPr>
        <w:pStyle w:val="18"/>
        <w:rPr>
          <w:color w:val="auto"/>
        </w:rPr>
      </w:pPr>
    </w:p>
    <w:p w14:paraId="5D5680F8">
      <w:pPr>
        <w:pStyle w:val="18"/>
        <w:outlineLvl w:val="9"/>
        <w:rPr>
          <w:color w:val="auto"/>
        </w:rPr>
      </w:pPr>
    </w:p>
    <w:p w14:paraId="0D9D7F38">
      <w:pPr>
        <w:pStyle w:val="18"/>
        <w:outlineLvl w:val="9"/>
        <w:rPr>
          <w:color w:val="auto"/>
        </w:rPr>
      </w:pPr>
    </w:p>
    <w:p w14:paraId="25495122">
      <w:pPr>
        <w:pStyle w:val="18"/>
        <w:outlineLvl w:val="9"/>
        <w:rPr>
          <w:color w:val="auto"/>
        </w:rPr>
      </w:pPr>
    </w:p>
    <w:p w14:paraId="2B5D6735">
      <w:pPr>
        <w:pStyle w:val="18"/>
        <w:outlineLvl w:val="9"/>
        <w:rPr>
          <w:color w:val="auto"/>
        </w:rPr>
      </w:pPr>
    </w:p>
    <w:p w14:paraId="56B15FCB">
      <w:pPr>
        <w:pStyle w:val="18"/>
        <w:outlineLvl w:val="9"/>
        <w:rPr>
          <w:color w:val="auto"/>
        </w:rPr>
      </w:pPr>
    </w:p>
    <w:p w14:paraId="457014AF">
      <w:pPr>
        <w:pStyle w:val="18"/>
        <w:outlineLvl w:val="9"/>
        <w:rPr>
          <w:color w:val="auto"/>
        </w:rPr>
      </w:pPr>
    </w:p>
    <w:p w14:paraId="7F55DA5F">
      <w:pPr>
        <w:pStyle w:val="18"/>
        <w:outlineLvl w:val="9"/>
        <w:rPr>
          <w:color w:val="auto"/>
        </w:rPr>
      </w:pPr>
    </w:p>
    <w:p w14:paraId="2A6F55D8">
      <w:pPr>
        <w:pStyle w:val="18"/>
        <w:outlineLvl w:val="9"/>
        <w:rPr>
          <w:color w:val="auto"/>
        </w:rPr>
      </w:pPr>
    </w:p>
    <w:p w14:paraId="035C21C7">
      <w:pPr>
        <w:pStyle w:val="18"/>
        <w:outlineLvl w:val="9"/>
        <w:rPr>
          <w:color w:val="auto"/>
        </w:rPr>
      </w:pPr>
    </w:p>
    <w:p w14:paraId="7120948E">
      <w:pPr>
        <w:pStyle w:val="18"/>
        <w:outlineLvl w:val="9"/>
        <w:rPr>
          <w:color w:val="auto"/>
        </w:rPr>
      </w:pPr>
    </w:p>
    <w:p w14:paraId="648EC66B">
      <w:pPr>
        <w:pStyle w:val="18"/>
        <w:outlineLvl w:val="9"/>
        <w:rPr>
          <w:color w:val="auto"/>
        </w:rPr>
      </w:pPr>
    </w:p>
    <w:p w14:paraId="29AA24C3">
      <w:pPr>
        <w:pStyle w:val="18"/>
        <w:outlineLvl w:val="9"/>
        <w:rPr>
          <w:color w:val="auto"/>
        </w:rPr>
      </w:pPr>
    </w:p>
    <w:p w14:paraId="0DD3DE63">
      <w:pPr>
        <w:pStyle w:val="18"/>
        <w:ind w:left="0" w:leftChars="0" w:firstLine="0" w:firstLineChars="0"/>
        <w:outlineLvl w:val="9"/>
        <w:rPr>
          <w:color w:val="auto"/>
        </w:rPr>
      </w:pPr>
    </w:p>
    <w:p w14:paraId="65D90629">
      <w:pPr>
        <w:pStyle w:val="2"/>
        <w:snapToGrid w:val="0"/>
        <w:spacing w:beforeLines="100" w:after="0" w:line="360" w:lineRule="auto"/>
        <w:jc w:val="center"/>
        <w:rPr>
          <w:rFonts w:ascii="宋体" w:hAnsi="宋体"/>
          <w:bCs w:val="0"/>
          <w:color w:val="auto"/>
          <w:sz w:val="48"/>
          <w:szCs w:val="48"/>
        </w:rPr>
      </w:pPr>
      <w:bookmarkStart w:id="5" w:name="_Toc24559"/>
      <w:r>
        <w:rPr>
          <w:rFonts w:hint="eastAsia" w:ascii="宋体" w:hAnsi="宋体"/>
          <w:bCs w:val="0"/>
          <w:color w:val="auto"/>
          <w:sz w:val="48"/>
          <w:szCs w:val="48"/>
        </w:rPr>
        <w:t xml:space="preserve">第二章 </w:t>
      </w:r>
      <w:r>
        <w:rPr>
          <w:rFonts w:hint="eastAsia" w:ascii="宋体" w:hAnsi="宋体"/>
          <w:bCs w:val="0"/>
          <w:color w:val="auto"/>
          <w:sz w:val="48"/>
          <w:szCs w:val="48"/>
          <w:lang w:eastAsia="zh-CN"/>
        </w:rPr>
        <w:t>供应商</w:t>
      </w:r>
      <w:r>
        <w:rPr>
          <w:rFonts w:hint="eastAsia" w:ascii="宋体" w:hAnsi="宋体"/>
          <w:bCs w:val="0"/>
          <w:color w:val="auto"/>
          <w:sz w:val="48"/>
          <w:szCs w:val="48"/>
        </w:rPr>
        <w:t>须知及前附表</w:t>
      </w:r>
      <w:bookmarkEnd w:id="4"/>
      <w:bookmarkEnd w:id="5"/>
    </w:p>
    <w:p w14:paraId="10CFCE03">
      <w:pPr>
        <w:rPr>
          <w:color w:val="auto"/>
        </w:rPr>
      </w:pPr>
    </w:p>
    <w:p w14:paraId="1E5A2378">
      <w:pPr>
        <w:rPr>
          <w:rFonts w:ascii="宋体" w:hAnsi="宋体"/>
          <w:color w:val="auto"/>
          <w:sz w:val="10"/>
          <w:szCs w:val="10"/>
        </w:rPr>
      </w:pPr>
      <w:r>
        <w:rPr>
          <w:color w:val="auto"/>
        </w:rPr>
        <w:br w:type="page"/>
      </w:r>
      <w:bookmarkStart w:id="6" w:name="_Toc376768714"/>
      <w:bookmarkStart w:id="7" w:name="_Toc369274603"/>
    </w:p>
    <w:p w14:paraId="3BB178EF">
      <w:pPr>
        <w:pStyle w:val="3"/>
        <w:snapToGrid w:val="0"/>
        <w:spacing w:before="0" w:after="0" w:line="360" w:lineRule="auto"/>
        <w:jc w:val="both"/>
        <w:rPr>
          <w:rFonts w:ascii="宋体" w:hAnsi="宋体" w:eastAsia="宋体"/>
          <w:color w:val="auto"/>
          <w:sz w:val="28"/>
          <w:szCs w:val="30"/>
        </w:rPr>
      </w:pPr>
      <w:bookmarkStart w:id="8" w:name="_Toc3946"/>
      <w:r>
        <w:rPr>
          <w:rFonts w:hint="eastAsia" w:ascii="宋体" w:hAnsi="宋体" w:eastAsia="宋体"/>
          <w:color w:val="auto"/>
          <w:sz w:val="28"/>
          <w:szCs w:val="30"/>
        </w:rPr>
        <w:t>一、</w:t>
      </w:r>
      <w:r>
        <w:rPr>
          <w:rFonts w:hint="eastAsia" w:ascii="宋体" w:hAnsi="宋体" w:eastAsia="宋体"/>
          <w:color w:val="auto"/>
          <w:sz w:val="28"/>
          <w:szCs w:val="30"/>
          <w:lang w:eastAsia="zh-CN"/>
        </w:rPr>
        <w:t>供应商</w:t>
      </w:r>
      <w:r>
        <w:rPr>
          <w:rFonts w:hint="eastAsia" w:ascii="宋体" w:hAnsi="宋体" w:eastAsia="宋体"/>
          <w:color w:val="auto"/>
          <w:sz w:val="28"/>
          <w:szCs w:val="30"/>
        </w:rPr>
        <w:t>须知前附表</w:t>
      </w:r>
      <w:bookmarkEnd w:id="6"/>
      <w:bookmarkEnd w:id="7"/>
      <w:bookmarkEnd w:id="8"/>
    </w:p>
    <w:p w14:paraId="5BE47C4A">
      <w:pPr>
        <w:spacing w:line="360" w:lineRule="auto"/>
        <w:rPr>
          <w:rFonts w:ascii="宋体" w:hAnsi="宋体"/>
          <w:color w:val="auto"/>
          <w:sz w:val="24"/>
        </w:rPr>
      </w:pPr>
      <w:r>
        <w:rPr>
          <w:rFonts w:hint="eastAsia" w:ascii="宋体" w:hAnsi="宋体"/>
          <w:color w:val="auto"/>
          <w:sz w:val="24"/>
        </w:rPr>
        <w:t xml:space="preserve">    本表关于询价货物的具体要求是对</w:t>
      </w:r>
      <w:r>
        <w:rPr>
          <w:rFonts w:hint="eastAsia" w:ascii="宋体" w:hAnsi="宋体"/>
          <w:color w:val="auto"/>
          <w:sz w:val="24"/>
          <w:lang w:eastAsia="zh-CN"/>
        </w:rPr>
        <w:t>供应商</w:t>
      </w:r>
      <w:r>
        <w:rPr>
          <w:rFonts w:hint="eastAsia" w:ascii="宋体" w:hAnsi="宋体"/>
          <w:color w:val="auto"/>
          <w:sz w:val="24"/>
        </w:rPr>
        <w:t>须知的具体补充和修改，如有矛盾，应以本表为准。</w:t>
      </w:r>
    </w:p>
    <w:tbl>
      <w:tblPr>
        <w:tblStyle w:val="19"/>
        <w:tblW w:w="87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2"/>
        <w:gridCol w:w="7942"/>
      </w:tblGrid>
      <w:tr w14:paraId="4BEFD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2A0FCB6E">
            <w:pPr>
              <w:spacing w:line="240" w:lineRule="auto"/>
              <w:jc w:val="center"/>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序号</w:t>
            </w:r>
          </w:p>
        </w:tc>
        <w:tc>
          <w:tcPr>
            <w:tcW w:w="7942" w:type="dxa"/>
            <w:noWrap w:val="0"/>
            <w:vAlign w:val="center"/>
          </w:tcPr>
          <w:p w14:paraId="65A60A5C">
            <w:pPr>
              <w:spacing w:line="240" w:lineRule="auto"/>
              <w:jc w:val="center"/>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内      容</w:t>
            </w:r>
          </w:p>
        </w:tc>
      </w:tr>
      <w:tr w14:paraId="696A3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1F04BF07">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kern w:val="2"/>
                <w:sz w:val="24"/>
                <w:szCs w:val="24"/>
                <w:lang w:val="en-US" w:eastAsia="zh-CN" w:bidi="ar-SA"/>
              </w:rPr>
              <w:t>1.</w:t>
            </w:r>
          </w:p>
        </w:tc>
        <w:tc>
          <w:tcPr>
            <w:tcW w:w="7942" w:type="dxa"/>
            <w:noWrap w:val="0"/>
            <w:vAlign w:val="center"/>
          </w:tcPr>
          <w:p w14:paraId="0836DFA2">
            <w:pPr>
              <w:bidi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买方名称：安康市中心血站</w:t>
            </w:r>
          </w:p>
          <w:p w14:paraId="08276418">
            <w:pPr>
              <w:bidi w:val="0"/>
              <w:spacing w:line="360" w:lineRule="auto"/>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买方地址：</w:t>
            </w:r>
            <w:r>
              <w:rPr>
                <w:rFonts w:hint="eastAsia" w:ascii="宋体" w:hAnsi="宋体" w:cs="宋体"/>
                <w:color w:val="auto"/>
                <w:sz w:val="24"/>
                <w:szCs w:val="24"/>
                <w:lang w:eastAsia="zh-CN"/>
              </w:rPr>
              <w:t>陕西省安康市高新区花园大道公共卫生服务中心</w:t>
            </w:r>
          </w:p>
          <w:p w14:paraId="19149837">
            <w:pPr>
              <w:bidi w:val="0"/>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联系方式：0915-3110493</w:t>
            </w:r>
          </w:p>
          <w:p w14:paraId="32B9A934">
            <w:pPr>
              <w:bidi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联系人：张老师</w:t>
            </w:r>
          </w:p>
        </w:tc>
      </w:tr>
      <w:tr w14:paraId="3A3CD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3C2A1C7E">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rPr>
            </w:pPr>
            <w:r>
              <w:rPr>
                <w:rFonts w:hint="default" w:ascii="宋体" w:hAnsi="宋体" w:eastAsia="宋体" w:cs="宋体"/>
                <w:b w:val="0"/>
                <w:bCs w:val="0"/>
                <w:color w:val="auto"/>
                <w:kern w:val="2"/>
                <w:sz w:val="24"/>
                <w:szCs w:val="24"/>
                <w:lang w:val="en-US" w:eastAsia="zh-CN" w:bidi="ar-SA"/>
              </w:rPr>
              <w:t>2.</w:t>
            </w:r>
          </w:p>
        </w:tc>
        <w:tc>
          <w:tcPr>
            <w:tcW w:w="7942" w:type="dxa"/>
            <w:noWrap w:val="0"/>
            <w:vAlign w:val="center"/>
          </w:tcPr>
          <w:p w14:paraId="344B7967">
            <w:pPr>
              <w:spacing w:line="360" w:lineRule="auto"/>
              <w:jc w:val="both"/>
              <w:outlineLvl w:val="9"/>
              <w:rPr>
                <w:rFonts w:hint="eastAsia" w:ascii="宋体" w:hAnsi="宋体" w:eastAsia="宋体" w:cs="宋体"/>
                <w:color w:val="auto"/>
                <w:sz w:val="24"/>
                <w:szCs w:val="24"/>
              </w:rPr>
            </w:pPr>
            <w:r>
              <w:rPr>
                <w:rFonts w:hint="eastAsia" w:ascii="宋体" w:hAnsi="宋体" w:eastAsia="宋体" w:cs="宋体"/>
                <w:color w:val="auto"/>
                <w:sz w:val="24"/>
                <w:szCs w:val="24"/>
              </w:rPr>
              <w:t>招标代理机构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陕西德信招标有限公司</w:t>
            </w:r>
          </w:p>
          <w:p w14:paraId="63C44A95">
            <w:pPr>
              <w:spacing w:line="360" w:lineRule="auto"/>
              <w:jc w:val="both"/>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lang w:eastAsia="zh-CN"/>
              </w:rPr>
              <w:t>：陕西省</w:t>
            </w:r>
            <w:r>
              <w:rPr>
                <w:rFonts w:hint="eastAsia" w:ascii="宋体" w:hAnsi="宋体" w:eastAsia="宋体" w:cs="宋体"/>
                <w:color w:val="auto"/>
                <w:sz w:val="24"/>
                <w:szCs w:val="24"/>
              </w:rPr>
              <w:t>西安市雁塔区南二环东段凯森盛世一号</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座</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层</w:t>
            </w:r>
          </w:p>
          <w:p w14:paraId="1B7A2D92">
            <w:pPr>
              <w:spacing w:line="360" w:lineRule="auto"/>
              <w:jc w:val="both"/>
              <w:outlineLvl w:val="9"/>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联系人：</w:t>
            </w:r>
            <w:r>
              <w:rPr>
                <w:rFonts w:hint="eastAsia" w:ascii="宋体" w:hAnsi="宋体" w:cs="宋体"/>
                <w:color w:val="auto"/>
                <w:sz w:val="24"/>
                <w:szCs w:val="24"/>
                <w:lang w:val="en-US" w:eastAsia="zh-CN"/>
              </w:rPr>
              <w:t>赵恬钰、周菊、刘敏</w:t>
            </w:r>
          </w:p>
          <w:p w14:paraId="1E7BDB9A">
            <w:pPr>
              <w:spacing w:line="360" w:lineRule="auto"/>
              <w:jc w:val="both"/>
              <w:outlineLvl w:val="9"/>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联系方式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029-8</w:t>
            </w:r>
            <w:r>
              <w:rPr>
                <w:rFonts w:hint="eastAsia" w:ascii="宋体" w:hAnsi="宋体" w:eastAsia="宋体" w:cs="宋体"/>
                <w:color w:val="auto"/>
                <w:sz w:val="24"/>
                <w:szCs w:val="24"/>
                <w:lang w:val="en-US" w:eastAsia="zh-CN"/>
              </w:rPr>
              <w:t>2694900转</w:t>
            </w:r>
            <w:r>
              <w:rPr>
                <w:rFonts w:hint="eastAsia" w:ascii="宋体" w:hAnsi="宋体" w:cs="宋体"/>
                <w:color w:val="auto"/>
                <w:sz w:val="24"/>
                <w:szCs w:val="24"/>
                <w:lang w:val="en-US" w:eastAsia="zh-CN"/>
              </w:rPr>
              <w:t>8014</w:t>
            </w:r>
            <w:r>
              <w:rPr>
                <w:rFonts w:hint="eastAsia" w:ascii="宋体" w:hAnsi="宋体" w:eastAsia="宋体" w:cs="宋体"/>
                <w:i w:val="0"/>
                <w:iCs w:val="0"/>
                <w:caps w:val="0"/>
                <w:color w:val="auto"/>
                <w:spacing w:val="0"/>
                <w:sz w:val="24"/>
                <w:szCs w:val="24"/>
                <w:shd w:val="clear" w:fill="FFFFFF"/>
              </w:rPr>
              <w:t>、0915-8190998</w:t>
            </w:r>
          </w:p>
        </w:tc>
      </w:tr>
      <w:tr w14:paraId="364F5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2E3C0603">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highlight w:val="none"/>
              </w:rPr>
            </w:pPr>
            <w:r>
              <w:rPr>
                <w:rFonts w:hint="default" w:ascii="宋体" w:hAnsi="宋体" w:eastAsia="宋体" w:cs="宋体"/>
                <w:b w:val="0"/>
                <w:bCs w:val="0"/>
                <w:color w:val="auto"/>
                <w:kern w:val="2"/>
                <w:sz w:val="24"/>
                <w:szCs w:val="24"/>
                <w:lang w:val="en-US" w:eastAsia="zh-CN" w:bidi="ar-SA"/>
              </w:rPr>
              <w:t>3.</w:t>
            </w:r>
          </w:p>
        </w:tc>
        <w:tc>
          <w:tcPr>
            <w:tcW w:w="7942" w:type="dxa"/>
            <w:noWrap w:val="0"/>
            <w:vAlign w:val="center"/>
          </w:tcPr>
          <w:p w14:paraId="56E95909">
            <w:pPr>
              <w:spacing w:line="360" w:lineRule="auto"/>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采购内容及数量：</w:t>
            </w:r>
          </w:p>
          <w:p w14:paraId="1E83206F">
            <w:pPr>
              <w:widowControl/>
              <w:spacing w:line="360" w:lineRule="auto"/>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rPr>
              <w:t>采购内容：</w:t>
            </w:r>
            <w:r>
              <w:rPr>
                <w:rFonts w:hint="eastAsia" w:ascii="宋体" w:hAnsi="宋体" w:cs="宋体"/>
                <w:color w:val="auto"/>
                <w:kern w:val="0"/>
                <w:sz w:val="24"/>
                <w:lang w:eastAsia="zh-CN"/>
              </w:rPr>
              <w:t>一次性使用静脉穿刺辅助包等</w:t>
            </w:r>
          </w:p>
          <w:p w14:paraId="28CFB893">
            <w:pPr>
              <w:widowControl/>
              <w:numPr>
                <w:ilvl w:val="0"/>
                <w:numId w:val="0"/>
              </w:numPr>
              <w:spacing w:line="360" w:lineRule="auto"/>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项目预算：</w:t>
            </w:r>
            <w:r>
              <w:rPr>
                <w:rFonts w:hint="eastAsia" w:ascii="宋体" w:hAnsi="宋体" w:eastAsia="宋体" w:cs="宋体"/>
                <w:color w:val="auto"/>
                <w:kern w:val="0"/>
                <w:sz w:val="24"/>
                <w:szCs w:val="24"/>
                <w:highlight w:val="none"/>
                <w:lang w:val="en-US" w:eastAsia="zh-CN"/>
              </w:rPr>
              <w:t>人民币</w:t>
            </w:r>
            <w:r>
              <w:rPr>
                <w:rFonts w:hint="eastAsia" w:ascii="宋体" w:hAnsi="宋体" w:cs="宋体"/>
                <w:b w:val="0"/>
                <w:bCs w:val="0"/>
                <w:color w:val="auto"/>
                <w:sz w:val="24"/>
                <w:szCs w:val="24"/>
                <w:highlight w:val="none"/>
                <w:lang w:val="en-US" w:eastAsia="zh-CN"/>
              </w:rPr>
              <w:t>192800.00</w:t>
            </w:r>
            <w:r>
              <w:rPr>
                <w:rFonts w:hint="eastAsia" w:ascii="宋体" w:hAnsi="宋体" w:eastAsia="宋体" w:cs="宋体"/>
                <w:color w:val="auto"/>
                <w:kern w:val="0"/>
                <w:sz w:val="24"/>
                <w:szCs w:val="24"/>
                <w:highlight w:val="none"/>
                <w:lang w:val="en-US" w:eastAsia="zh-CN"/>
              </w:rPr>
              <w:t>元</w:t>
            </w:r>
          </w:p>
          <w:p w14:paraId="5F07DD67">
            <w:pPr>
              <w:widowControl/>
              <w:numPr>
                <w:ilvl w:val="0"/>
                <w:numId w:val="0"/>
              </w:numPr>
              <w:spacing w:line="360" w:lineRule="auto"/>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0"/>
                <w:sz w:val="24"/>
                <w:szCs w:val="24"/>
                <w:highlight w:val="none"/>
                <w:lang w:val="en-US" w:eastAsia="zh-CN"/>
              </w:rPr>
              <w:t>数量：1批</w:t>
            </w:r>
          </w:p>
        </w:tc>
      </w:tr>
      <w:tr w14:paraId="037D2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25A6C50C">
            <w:pPr>
              <w:numPr>
                <w:ilvl w:val="0"/>
                <w:numId w:val="0"/>
              </w:numPr>
              <w:spacing w:line="360" w:lineRule="auto"/>
              <w:ind w:left="425" w:leftChars="0" w:hanging="425" w:firstLineChars="0"/>
              <w:jc w:val="center"/>
              <w:outlineLvl w:val="9"/>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kern w:val="2"/>
                <w:sz w:val="24"/>
                <w:szCs w:val="24"/>
                <w:lang w:val="en-US" w:eastAsia="zh-CN" w:bidi="ar-SA"/>
              </w:rPr>
              <w:t>4.</w:t>
            </w:r>
          </w:p>
        </w:tc>
        <w:tc>
          <w:tcPr>
            <w:tcW w:w="7942" w:type="dxa"/>
            <w:noWrap w:val="0"/>
            <w:vAlign w:val="center"/>
          </w:tcPr>
          <w:p w14:paraId="4F60123A">
            <w:pPr>
              <w:keepNext w:val="0"/>
              <w:keepLines w:val="0"/>
              <w:pageBreakBefore w:val="0"/>
              <w:widowControl/>
              <w:tabs>
                <w:tab w:val="left" w:pos="1620"/>
              </w:tabs>
              <w:kinsoku/>
              <w:wordWrap w:val="0"/>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政府采购信息发布媒体（采购公告、采购结果公告、变更公告）</w:t>
            </w:r>
          </w:p>
          <w:p w14:paraId="1E8260DE">
            <w:pPr>
              <w:spacing w:line="360" w:lineRule="auto"/>
              <w:jc w:val="left"/>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cs="宋体"/>
                <w:b/>
                <w:bCs/>
                <w:color w:val="auto"/>
                <w:sz w:val="24"/>
                <w:szCs w:val="24"/>
                <w:lang w:val="en-US" w:eastAsia="zh-CN"/>
              </w:rPr>
              <w:t>陕西省政府采购网</w:t>
            </w:r>
            <w:r>
              <w:rPr>
                <w:rFonts w:hint="eastAsia" w:ascii="宋体" w:hAnsi="宋体" w:eastAsia="宋体" w:cs="宋体"/>
                <w:b/>
                <w:bCs/>
                <w:color w:val="auto"/>
                <w:sz w:val="24"/>
                <w:szCs w:val="24"/>
                <w:lang w:eastAsia="zh-CN"/>
              </w:rPr>
              <w:t>》</w:t>
            </w:r>
            <w:r>
              <w:rPr>
                <w:rFonts w:hint="eastAsia" w:ascii="宋体" w:hAnsi="宋体" w:eastAsia="宋体" w:cs="宋体"/>
                <w:b/>
                <w:bCs/>
                <w:color w:val="000000"/>
                <w:sz w:val="24"/>
                <w:szCs w:val="24"/>
                <w:highlight w:val="none"/>
                <w:lang w:val="en-US" w:eastAsia="zh-CN"/>
              </w:rPr>
              <w:t>官</w:t>
            </w:r>
            <w:r>
              <w:rPr>
                <w:rFonts w:hint="eastAsia" w:ascii="宋体" w:hAnsi="宋体" w:eastAsia="宋体" w:cs="宋体"/>
                <w:b/>
                <w:color w:val="000000"/>
                <w:sz w:val="24"/>
                <w:szCs w:val="24"/>
                <w:highlight w:val="none"/>
                <w:lang w:val="en-US" w:eastAsia="zh-CN"/>
              </w:rPr>
              <w:t>网地址：</w:t>
            </w:r>
            <w:r>
              <w:rPr>
                <w:rFonts w:hint="eastAsia" w:ascii="宋体" w:hAnsi="宋体" w:cs="宋体"/>
                <w:b/>
                <w:bCs w:val="0"/>
                <w:color w:val="auto"/>
                <w:szCs w:val="21"/>
              </w:rPr>
              <w:t>http</w:t>
            </w:r>
            <w:r>
              <w:rPr>
                <w:rFonts w:hint="eastAsia" w:ascii="宋体" w:hAnsi="宋体" w:cs="宋体"/>
                <w:b/>
                <w:bCs w:val="0"/>
                <w:color w:val="auto"/>
                <w:szCs w:val="21"/>
                <w:lang w:eastAsia="zh-CN"/>
              </w:rPr>
              <w:t>：</w:t>
            </w:r>
            <w:r>
              <w:rPr>
                <w:rFonts w:hint="eastAsia" w:ascii="宋体" w:hAnsi="宋体" w:cs="宋体"/>
                <w:b/>
                <w:bCs w:val="0"/>
                <w:color w:val="auto"/>
                <w:szCs w:val="21"/>
              </w:rPr>
              <w:t>//ccgp-shaanxi.gov.cn</w:t>
            </w:r>
            <w:r>
              <w:rPr>
                <w:rFonts w:hint="eastAsia" w:ascii="宋体" w:hAnsi="宋体" w:cs="宋体"/>
                <w:b/>
                <w:bCs w:val="0"/>
                <w:color w:val="auto"/>
                <w:szCs w:val="21"/>
                <w:lang w:eastAsia="zh-CN"/>
              </w:rPr>
              <w:t>/</w:t>
            </w:r>
          </w:p>
        </w:tc>
      </w:tr>
      <w:tr w14:paraId="497DA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39184159">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5.</w:t>
            </w:r>
          </w:p>
        </w:tc>
        <w:tc>
          <w:tcPr>
            <w:tcW w:w="7942" w:type="dxa"/>
            <w:noWrap w:val="0"/>
            <w:vAlign w:val="center"/>
          </w:tcPr>
          <w:p w14:paraId="6E04A004">
            <w:pPr>
              <w:spacing w:line="400" w:lineRule="exact"/>
              <w:outlineLvl w:val="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投标语言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中文</w:t>
            </w:r>
          </w:p>
        </w:tc>
      </w:tr>
      <w:tr w14:paraId="0757F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60BA024B">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6.</w:t>
            </w:r>
          </w:p>
        </w:tc>
        <w:tc>
          <w:tcPr>
            <w:tcW w:w="7942" w:type="dxa"/>
            <w:noWrap w:val="0"/>
            <w:vAlign w:val="center"/>
          </w:tcPr>
          <w:p w14:paraId="77195B3E">
            <w:pPr>
              <w:spacing w:line="400" w:lineRule="exact"/>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投标有效期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none"/>
                <w:lang w:val="en-US" w:eastAsia="zh-CN"/>
              </w:rPr>
              <w:t>90</w:t>
            </w:r>
            <w:r>
              <w:rPr>
                <w:rFonts w:hint="eastAsia" w:ascii="宋体" w:hAnsi="宋体" w:eastAsia="宋体" w:cs="宋体"/>
                <w:color w:val="auto"/>
                <w:sz w:val="24"/>
                <w:szCs w:val="24"/>
                <w:u w:val="none"/>
              </w:rPr>
              <w:t>天</w:t>
            </w:r>
          </w:p>
          <w:p w14:paraId="512858A0">
            <w:pPr>
              <w:spacing w:line="400" w:lineRule="exact"/>
              <w:outlineLvl w:val="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注：若成交，投标有效期自动延长至合同终止。</w:t>
            </w:r>
          </w:p>
        </w:tc>
      </w:tr>
      <w:tr w14:paraId="55F2B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46789D40">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7.</w:t>
            </w:r>
          </w:p>
        </w:tc>
        <w:tc>
          <w:tcPr>
            <w:tcW w:w="7942" w:type="dxa"/>
            <w:noWrap w:val="0"/>
            <w:vAlign w:val="center"/>
          </w:tcPr>
          <w:p w14:paraId="2E3F5F06">
            <w:pPr>
              <w:spacing w:line="400" w:lineRule="exact"/>
              <w:outlineLvl w:val="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人民币报价，最终目的地价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一次性报出不得更改的价格。</w:t>
            </w:r>
          </w:p>
        </w:tc>
      </w:tr>
      <w:tr w14:paraId="15096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noWrap w:val="0"/>
            <w:vAlign w:val="center"/>
          </w:tcPr>
          <w:p w14:paraId="274A0111">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lang w:val="en-US" w:eastAsia="zh-CN" w:bidi="ar-SA"/>
              </w:rPr>
            </w:pPr>
            <w:r>
              <w:rPr>
                <w:rFonts w:hint="default" w:ascii="宋体" w:hAnsi="宋体" w:eastAsia="宋体" w:cs="宋体"/>
                <w:b w:val="0"/>
                <w:bCs w:val="0"/>
                <w:color w:val="auto"/>
                <w:kern w:val="2"/>
                <w:sz w:val="24"/>
                <w:szCs w:val="24"/>
                <w:lang w:val="en-US" w:eastAsia="zh-CN" w:bidi="ar-SA"/>
              </w:rPr>
              <w:t>8.</w:t>
            </w:r>
          </w:p>
        </w:tc>
        <w:tc>
          <w:tcPr>
            <w:tcW w:w="7942" w:type="dxa"/>
            <w:noWrap w:val="0"/>
            <w:vAlign w:val="center"/>
          </w:tcPr>
          <w:p w14:paraId="0436C746">
            <w:pPr>
              <w:spacing w:line="360" w:lineRule="auto"/>
              <w:jc w:val="both"/>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成交服务费账户：</w:t>
            </w:r>
          </w:p>
          <w:p w14:paraId="1CA7E58B">
            <w:pPr>
              <w:spacing w:line="360" w:lineRule="auto"/>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开户名称：陕西德信招标有限公司</w:t>
            </w:r>
          </w:p>
          <w:p w14:paraId="292BCDA4">
            <w:pPr>
              <w:spacing w:line="360" w:lineRule="auto"/>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开户行名称：西安银行东二环南段支行</w:t>
            </w:r>
          </w:p>
          <w:p w14:paraId="57510C67">
            <w:pPr>
              <w:spacing w:line="360" w:lineRule="auto"/>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 号： 209011580000073440</w:t>
            </w:r>
          </w:p>
        </w:tc>
      </w:tr>
      <w:tr w14:paraId="553A7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tcBorders>
              <w:top w:val="single" w:color="auto" w:sz="6" w:space="0"/>
              <w:bottom w:val="single" w:color="auto" w:sz="4" w:space="0"/>
            </w:tcBorders>
            <w:noWrap w:val="0"/>
            <w:vAlign w:val="center"/>
          </w:tcPr>
          <w:p w14:paraId="20CF726F">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lang w:val="en-US" w:eastAsia="zh-CN" w:bidi="ar-SA"/>
              </w:rPr>
              <w:t>9.</w:t>
            </w:r>
          </w:p>
        </w:tc>
        <w:tc>
          <w:tcPr>
            <w:tcW w:w="7942" w:type="dxa"/>
            <w:tcBorders>
              <w:top w:val="single" w:color="auto" w:sz="6" w:space="0"/>
              <w:bottom w:val="single" w:color="auto" w:sz="4" w:space="0"/>
            </w:tcBorders>
            <w:noWrap w:val="0"/>
            <w:vAlign w:val="center"/>
          </w:tcPr>
          <w:p w14:paraId="4EAB5206">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highlight w:val="none"/>
                <w:lang w:val="en-US" w:eastAsia="zh-CN"/>
              </w:rPr>
              <w:t>响应文件递交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aps w:val="0"/>
                <w:color w:val="auto"/>
                <w:spacing w:val="0"/>
                <w:sz w:val="24"/>
                <w:szCs w:val="24"/>
                <w:shd w:val="clear" w:fill="FFFFFF"/>
              </w:rPr>
              <w:t>2025年11月14日15时00分00秒</w:t>
            </w:r>
            <w:r>
              <w:rPr>
                <w:rFonts w:hint="eastAsia" w:ascii="宋体" w:hAnsi="宋体" w:eastAsia="宋体" w:cs="宋体"/>
                <w:color w:val="auto"/>
                <w:kern w:val="0"/>
                <w:sz w:val="24"/>
                <w:szCs w:val="24"/>
              </w:rPr>
              <w:t>（北京时间）。   </w:t>
            </w:r>
          </w:p>
          <w:p w14:paraId="0D764DED">
            <w:pPr>
              <w:widowControl/>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rPr>
              <w:t>询</w:t>
            </w:r>
            <w:r>
              <w:rPr>
                <w:rFonts w:hint="eastAsia" w:ascii="宋体" w:hAnsi="宋体" w:eastAsia="宋体" w:cs="宋体"/>
                <w:color w:val="auto"/>
                <w:kern w:val="0"/>
                <w:sz w:val="24"/>
                <w:szCs w:val="24"/>
                <w:highlight w:val="none"/>
              </w:rPr>
              <w:t>价地点</w:t>
            </w:r>
            <w:r>
              <w:rPr>
                <w:rFonts w:hint="eastAsia" w:ascii="宋体" w:hAnsi="宋体" w:eastAsia="宋体" w:cs="宋体"/>
                <w:color w:val="auto"/>
                <w:kern w:val="0"/>
                <w:sz w:val="24"/>
                <w:szCs w:val="24"/>
                <w:highlight w:val="none"/>
                <w:lang w:eastAsia="zh-CN"/>
              </w:rPr>
              <w:t>：</w:t>
            </w:r>
            <w:r>
              <w:rPr>
                <w:rFonts w:hint="eastAsia" w:ascii="宋体" w:hAnsi="宋体" w:cs="宋体"/>
                <w:color w:val="000000"/>
                <w:sz w:val="24"/>
                <w:szCs w:val="24"/>
                <w:highlight w:val="none"/>
                <w:u w:val="none"/>
                <w:lang w:val="en-US" w:eastAsia="zh-CN"/>
              </w:rPr>
              <w:t xml:space="preserve">陕西省安康市兴安中路城投中城广场1403室 </w:t>
            </w:r>
          </w:p>
        </w:tc>
      </w:tr>
      <w:tr w14:paraId="1A0905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tcBorders>
              <w:top w:val="single" w:color="auto" w:sz="6" w:space="0"/>
              <w:bottom w:val="single" w:color="auto" w:sz="4" w:space="0"/>
            </w:tcBorders>
            <w:noWrap w:val="0"/>
            <w:vAlign w:val="center"/>
          </w:tcPr>
          <w:p w14:paraId="13BA7A5B">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lang w:val="en-US" w:eastAsia="zh-CN" w:bidi="ar-SA"/>
              </w:rPr>
              <w:t>10.</w:t>
            </w:r>
          </w:p>
        </w:tc>
        <w:tc>
          <w:tcPr>
            <w:tcW w:w="7942" w:type="dxa"/>
            <w:tcBorders>
              <w:top w:val="single" w:color="auto" w:sz="6" w:space="0"/>
              <w:bottom w:val="single" w:color="auto" w:sz="4" w:space="0"/>
            </w:tcBorders>
            <w:noWrap w:val="0"/>
            <w:vAlign w:val="center"/>
          </w:tcPr>
          <w:p w14:paraId="01F50E85">
            <w:pPr>
              <w:bidi w:val="0"/>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询价</w:t>
            </w: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aps w:val="0"/>
                <w:color w:val="auto"/>
                <w:spacing w:val="0"/>
                <w:sz w:val="24"/>
                <w:szCs w:val="24"/>
                <w:shd w:val="clear" w:fill="FFFFFF"/>
              </w:rPr>
              <w:t>2025年11月14日15时00分00秒</w:t>
            </w:r>
            <w:r>
              <w:rPr>
                <w:rFonts w:hint="eastAsia" w:ascii="宋体" w:hAnsi="宋体" w:eastAsia="宋体" w:cs="宋体"/>
                <w:color w:val="auto"/>
                <w:kern w:val="0"/>
                <w:sz w:val="24"/>
                <w:szCs w:val="24"/>
              </w:rPr>
              <w:t>（北京时间）。</w:t>
            </w:r>
          </w:p>
          <w:p w14:paraId="67BB8A72">
            <w:pPr>
              <w:bidi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递交文件</w:t>
            </w:r>
            <w:r>
              <w:rPr>
                <w:rFonts w:hint="eastAsia" w:ascii="宋体" w:hAnsi="宋体" w:eastAsia="宋体" w:cs="宋体"/>
                <w:color w:val="auto"/>
                <w:sz w:val="24"/>
                <w:szCs w:val="24"/>
                <w:highlight w:val="none"/>
                <w:lang w:eastAsia="zh-CN"/>
              </w:rPr>
              <w:t>地点</w:t>
            </w:r>
            <w:r>
              <w:rPr>
                <w:rFonts w:hint="eastAsia" w:ascii="宋体" w:hAnsi="宋体" w:eastAsia="宋体" w:cs="宋体"/>
                <w:color w:val="auto"/>
                <w:sz w:val="24"/>
                <w:szCs w:val="24"/>
                <w:highlight w:val="none"/>
                <w:lang w:val="en-US" w:eastAsia="zh-CN"/>
              </w:rPr>
              <w:t>：</w:t>
            </w:r>
            <w:r>
              <w:rPr>
                <w:rFonts w:hint="eastAsia" w:ascii="宋体" w:hAnsi="宋体" w:cs="宋体"/>
                <w:color w:val="000000"/>
                <w:sz w:val="24"/>
                <w:szCs w:val="24"/>
                <w:highlight w:val="none"/>
                <w:u w:val="none"/>
                <w:lang w:val="en-US" w:eastAsia="zh-CN"/>
              </w:rPr>
              <w:t xml:space="preserve">陕西省安康市兴安中路城投中城广场1403室 </w:t>
            </w:r>
          </w:p>
        </w:tc>
      </w:tr>
      <w:tr w14:paraId="5BF82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tcBorders>
              <w:top w:val="single" w:color="auto" w:sz="6" w:space="0"/>
              <w:bottom w:val="single" w:color="auto" w:sz="4" w:space="0"/>
            </w:tcBorders>
            <w:noWrap w:val="0"/>
            <w:vAlign w:val="center"/>
          </w:tcPr>
          <w:p w14:paraId="47C625CB">
            <w:pPr>
              <w:numPr>
                <w:ilvl w:val="0"/>
                <w:numId w:val="0"/>
              </w:numPr>
              <w:spacing w:line="400" w:lineRule="exact"/>
              <w:ind w:left="425" w:leftChars="0" w:hanging="425" w:firstLineChars="0"/>
              <w:jc w:val="center"/>
              <w:outlineLvl w:val="9"/>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kern w:val="2"/>
                <w:sz w:val="24"/>
                <w:szCs w:val="24"/>
                <w:lang w:val="en-US" w:eastAsia="zh-CN" w:bidi="ar-SA"/>
              </w:rPr>
              <w:t>11.</w:t>
            </w:r>
          </w:p>
        </w:tc>
        <w:tc>
          <w:tcPr>
            <w:tcW w:w="7942" w:type="dxa"/>
            <w:tcBorders>
              <w:top w:val="single" w:color="auto" w:sz="6" w:space="0"/>
              <w:bottom w:val="single" w:color="auto" w:sz="4" w:space="0"/>
            </w:tcBorders>
            <w:noWrap w:val="0"/>
            <w:vAlign w:val="center"/>
          </w:tcPr>
          <w:p w14:paraId="0B3511B8">
            <w:pPr>
              <w:keepNext w:val="0"/>
              <w:keepLines w:val="0"/>
              <w:pageBreakBefore w:val="0"/>
              <w:kinsoku/>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响应</w:t>
            </w:r>
            <w:r>
              <w:rPr>
                <w:rFonts w:hint="eastAsia" w:ascii="宋体" w:hAnsi="宋体" w:eastAsia="宋体" w:cs="宋体"/>
                <w:b/>
                <w:bCs/>
                <w:color w:val="auto"/>
                <w:sz w:val="24"/>
                <w:szCs w:val="24"/>
                <w:lang w:eastAsia="zh-CN"/>
              </w:rPr>
              <w:t>文件的提交：</w:t>
            </w:r>
          </w:p>
          <w:p w14:paraId="5266AF5C">
            <w:pPr>
              <w:keepNext w:val="0"/>
              <w:keepLines w:val="0"/>
              <w:pageBreakBefore w:val="0"/>
              <w:kinsoku/>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lang w:val="en-US" w:eastAsia="zh-CN"/>
              </w:rPr>
              <w:t>递交</w:t>
            </w:r>
            <w:r>
              <w:rPr>
                <w:rFonts w:hint="eastAsia" w:ascii="宋体" w:hAnsi="宋体" w:eastAsia="宋体" w:cs="宋体"/>
                <w:color w:val="auto"/>
                <w:sz w:val="24"/>
                <w:szCs w:val="24"/>
                <w:lang w:eastAsia="zh-CN"/>
              </w:rPr>
              <w:t>份数：正本壹份，副本</w:t>
            </w:r>
            <w:r>
              <w:rPr>
                <w:rFonts w:hint="eastAsia" w:ascii="宋体" w:hAnsi="宋体" w:eastAsia="宋体" w:cs="宋体"/>
                <w:color w:val="auto"/>
                <w:sz w:val="24"/>
                <w:szCs w:val="24"/>
                <w:lang w:val="en-US" w:eastAsia="zh-CN"/>
              </w:rPr>
              <w:t>贰</w:t>
            </w:r>
            <w:r>
              <w:rPr>
                <w:rFonts w:hint="eastAsia" w:ascii="宋体" w:hAnsi="宋体" w:eastAsia="宋体" w:cs="宋体"/>
                <w:color w:val="auto"/>
                <w:sz w:val="24"/>
                <w:szCs w:val="24"/>
                <w:lang w:eastAsia="zh-CN"/>
              </w:rPr>
              <w:t>份，开标信封壹份（内含投标报价表、</w:t>
            </w:r>
            <w:r>
              <w:rPr>
                <w:rFonts w:hint="eastAsia" w:ascii="宋体" w:hAnsi="宋体" w:cs="宋体"/>
                <w:color w:val="auto"/>
                <w:sz w:val="24"/>
                <w:szCs w:val="24"/>
                <w:lang w:eastAsia="zh-CN"/>
              </w:rPr>
              <w:t>询价响应文件</w:t>
            </w:r>
            <w:r>
              <w:rPr>
                <w:rFonts w:hint="eastAsia" w:ascii="宋体" w:hAnsi="宋体" w:eastAsia="宋体" w:cs="宋体"/>
                <w:color w:val="auto"/>
                <w:sz w:val="24"/>
                <w:szCs w:val="24"/>
                <w:lang w:eastAsia="zh-CN"/>
              </w:rPr>
              <w:t>正本的Word版本及加盖公章PDF版本的U盘一个）。</w:t>
            </w:r>
          </w:p>
        </w:tc>
      </w:tr>
      <w:tr w14:paraId="31F345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tcBorders>
              <w:top w:val="single" w:color="auto" w:sz="6" w:space="0"/>
              <w:bottom w:val="single" w:color="auto" w:sz="4" w:space="0"/>
            </w:tcBorders>
            <w:noWrap w:val="0"/>
            <w:vAlign w:val="center"/>
          </w:tcPr>
          <w:p w14:paraId="01F6B37D">
            <w:pPr>
              <w:numPr>
                <w:ilvl w:val="0"/>
                <w:numId w:val="0"/>
              </w:numPr>
              <w:spacing w:line="400" w:lineRule="exact"/>
              <w:ind w:leftChars="0"/>
              <w:jc w:val="center"/>
              <w:outlineLvl w:val="9"/>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12.</w:t>
            </w:r>
          </w:p>
        </w:tc>
        <w:tc>
          <w:tcPr>
            <w:tcW w:w="7942" w:type="dxa"/>
            <w:tcBorders>
              <w:top w:val="single" w:color="auto" w:sz="6" w:space="0"/>
              <w:bottom w:val="single" w:color="auto" w:sz="4" w:space="0"/>
            </w:tcBorders>
            <w:noWrap w:val="0"/>
            <w:vAlign w:val="center"/>
          </w:tcPr>
          <w:p w14:paraId="480BD9FD">
            <w:pPr>
              <w:keepNext w:val="0"/>
              <w:keepLines w:val="0"/>
              <w:pageBreakBefore w:val="0"/>
              <w:widowControl/>
              <w:tabs>
                <w:tab w:val="left" w:pos="1620"/>
              </w:tabs>
              <w:kinsoku/>
              <w:wordWrap w:val="0"/>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b/>
                <w:color w:val="auto"/>
                <w:sz w:val="24"/>
                <w:szCs w:val="24"/>
              </w:rPr>
            </w:pPr>
            <w:r>
              <w:rPr>
                <w:rFonts w:hint="eastAsia" w:ascii="宋体" w:hAnsi="宋体" w:cs="宋体"/>
                <w:b/>
                <w:color w:val="auto"/>
                <w:sz w:val="24"/>
                <w:szCs w:val="24"/>
                <w:lang w:eastAsia="zh-CN"/>
              </w:rPr>
              <w:t>供应商</w:t>
            </w:r>
            <w:r>
              <w:rPr>
                <w:rFonts w:hint="eastAsia" w:ascii="宋体" w:hAnsi="宋体" w:eastAsia="宋体" w:cs="宋体"/>
                <w:b/>
                <w:color w:val="auto"/>
                <w:sz w:val="24"/>
                <w:szCs w:val="24"/>
              </w:rPr>
              <w:t>须提供产品注册证、技术说明书、产品检测报告等。如不提供，引起</w:t>
            </w:r>
          </w:p>
          <w:p w14:paraId="77A8462E">
            <w:pPr>
              <w:keepNext w:val="0"/>
              <w:keepLines w:val="0"/>
              <w:pageBreakBefore w:val="0"/>
              <w:widowControl/>
              <w:tabs>
                <w:tab w:val="left" w:pos="1620"/>
              </w:tabs>
              <w:kinsoku/>
              <w:wordWrap w:val="0"/>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color w:val="auto"/>
                <w:sz w:val="24"/>
                <w:szCs w:val="24"/>
              </w:rPr>
              <w:t>的一切后果，</w:t>
            </w:r>
            <w:r>
              <w:rPr>
                <w:rFonts w:hint="eastAsia" w:ascii="宋体" w:hAnsi="宋体" w:cs="宋体"/>
                <w:b/>
                <w:color w:val="auto"/>
                <w:sz w:val="24"/>
                <w:szCs w:val="24"/>
                <w:lang w:eastAsia="zh-CN"/>
              </w:rPr>
              <w:t>供应商</w:t>
            </w:r>
            <w:r>
              <w:rPr>
                <w:rFonts w:hint="eastAsia" w:ascii="宋体" w:hAnsi="宋体" w:eastAsia="宋体" w:cs="宋体"/>
                <w:b/>
                <w:color w:val="auto"/>
                <w:sz w:val="24"/>
                <w:szCs w:val="24"/>
              </w:rPr>
              <w:t>自行承担。</w:t>
            </w:r>
          </w:p>
        </w:tc>
      </w:tr>
      <w:tr w14:paraId="6DE9D6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2" w:type="dxa"/>
            <w:tcBorders>
              <w:top w:val="single" w:color="auto" w:sz="4" w:space="0"/>
            </w:tcBorders>
            <w:noWrap w:val="0"/>
            <w:vAlign w:val="center"/>
          </w:tcPr>
          <w:p w14:paraId="6CE18360">
            <w:pPr>
              <w:numPr>
                <w:ilvl w:val="0"/>
                <w:numId w:val="0"/>
              </w:numPr>
              <w:spacing w:line="400" w:lineRule="exact"/>
              <w:ind w:leftChars="0"/>
              <w:jc w:val="center"/>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13.</w:t>
            </w:r>
          </w:p>
        </w:tc>
        <w:tc>
          <w:tcPr>
            <w:tcW w:w="7942" w:type="dxa"/>
            <w:tcBorders>
              <w:top w:val="single" w:color="auto" w:sz="4" w:space="0"/>
            </w:tcBorders>
            <w:noWrap w:val="0"/>
            <w:vAlign w:val="center"/>
          </w:tcPr>
          <w:p w14:paraId="07E3045D">
            <w:pPr>
              <w:keepNext w:val="0"/>
              <w:keepLines w:val="0"/>
              <w:pageBreakBefore w:val="0"/>
              <w:tabs>
                <w:tab w:val="left" w:pos="360"/>
              </w:tabs>
              <w:kinsoku/>
              <w:topLinePunct w:val="0"/>
              <w:autoSpaceDE/>
              <w:autoSpaceDN/>
              <w:bidi w:val="0"/>
              <w:spacing w:line="360" w:lineRule="auto"/>
              <w:textAlignment w:val="auto"/>
              <w:rPr>
                <w:rFonts w:hint="eastAsia" w:ascii="宋体" w:hAnsi="宋体" w:eastAsia="宋体" w:cs="宋体"/>
                <w:b/>
                <w:bCs w:val="0"/>
                <w:color w:val="auto"/>
                <w:sz w:val="24"/>
                <w:szCs w:val="24"/>
                <w:lang w:val="en-US" w:eastAsia="zh-CN" w:bidi="ar-SA"/>
              </w:rPr>
            </w:pPr>
            <w:r>
              <w:rPr>
                <w:rFonts w:hint="eastAsia" w:ascii="宋体" w:hAnsi="宋体" w:eastAsia="宋体" w:cs="宋体"/>
                <w:b/>
                <w:bCs w:val="0"/>
                <w:color w:val="auto"/>
                <w:sz w:val="24"/>
                <w:szCs w:val="24"/>
                <w:lang w:val="en-US" w:eastAsia="zh-CN" w:bidi="ar-SA"/>
              </w:rPr>
              <w:t>供应商信用信息查询说明：</w:t>
            </w:r>
          </w:p>
          <w:p w14:paraId="2AE2BC12">
            <w:pPr>
              <w:keepNext w:val="0"/>
              <w:keepLines w:val="0"/>
              <w:pageBreakBefore w:val="0"/>
              <w:tabs>
                <w:tab w:val="left" w:pos="360"/>
              </w:tabs>
              <w:kinsoku/>
              <w:topLinePunct w:val="0"/>
              <w:autoSpaceDE/>
              <w:autoSpaceDN/>
              <w:bidi w:val="0"/>
              <w:spacing w:line="360" w:lineRule="auto"/>
              <w:ind w:firstLine="480" w:firstLineChars="200"/>
              <w:jc w:val="left"/>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Cs/>
                <w:color w:val="auto"/>
                <w:sz w:val="24"/>
                <w:szCs w:val="24"/>
                <w:lang w:val="en-US" w:eastAsia="zh-CN" w:bidi="ar-SA"/>
              </w:rPr>
              <w:t>采购人、采购代理机构在供应商递交</w:t>
            </w:r>
            <w:r>
              <w:rPr>
                <w:rFonts w:hint="eastAsia" w:ascii="宋体" w:hAnsi="宋体" w:cs="宋体"/>
                <w:bCs/>
                <w:color w:val="auto"/>
                <w:sz w:val="24"/>
                <w:szCs w:val="24"/>
                <w:lang w:val="en-US" w:eastAsia="zh-CN" w:bidi="ar-SA"/>
              </w:rPr>
              <w:t>询价响应文件</w:t>
            </w:r>
            <w:r>
              <w:rPr>
                <w:rFonts w:hint="eastAsia" w:ascii="宋体" w:hAnsi="宋体" w:eastAsia="宋体" w:cs="宋体"/>
                <w:bCs/>
                <w:color w:val="auto"/>
                <w:sz w:val="24"/>
                <w:szCs w:val="24"/>
                <w:lang w:val="en-US" w:eastAsia="zh-CN" w:bidi="ar-SA"/>
              </w:rPr>
              <w:t>或响应文件时，在“信用中国”网站（www.creditchina.gov.cn）或中国政府采购网（www.ccgp.gov.cn）， 查询供应商信用是否合格并记录，将查询网页、内容截图或拍照，留档保存。次查询信息仅作为本项目使用。</w:t>
            </w:r>
          </w:p>
        </w:tc>
      </w:tr>
    </w:tbl>
    <w:p w14:paraId="5BC0535C">
      <w:pPr>
        <w:spacing w:afterLines="50" w:line="360" w:lineRule="auto"/>
        <w:rPr>
          <w:rFonts w:ascii="宋体" w:hAnsi="宋体"/>
          <w:b/>
          <w:color w:val="auto"/>
          <w:szCs w:val="21"/>
        </w:rPr>
        <w:sectPr>
          <w:footerReference r:id="rId10" w:type="default"/>
          <w:pgSz w:w="11906" w:h="16838"/>
          <w:pgMar w:top="1440" w:right="1800" w:bottom="1440" w:left="1800" w:header="851" w:footer="992" w:gutter="0"/>
          <w:pgNumType w:fmt="decimal" w:start="1"/>
          <w:cols w:space="720" w:num="1"/>
          <w:docGrid w:type="lines" w:linePitch="312" w:charSpace="0"/>
        </w:sectPr>
      </w:pPr>
    </w:p>
    <w:p w14:paraId="761B48BF">
      <w:pPr>
        <w:pStyle w:val="3"/>
        <w:numPr>
          <w:ilvl w:val="0"/>
          <w:numId w:val="0"/>
        </w:numPr>
        <w:snapToGrid w:val="0"/>
        <w:spacing w:before="0" w:after="0" w:line="360" w:lineRule="auto"/>
        <w:jc w:val="both"/>
        <w:rPr>
          <w:rFonts w:ascii="宋体" w:hAnsi="宋体" w:eastAsia="宋体"/>
          <w:color w:val="auto"/>
          <w:sz w:val="28"/>
          <w:szCs w:val="30"/>
        </w:rPr>
      </w:pPr>
      <w:bookmarkStart w:id="9" w:name="_Toc5029"/>
      <w:bookmarkStart w:id="10" w:name="_Toc376768715"/>
      <w:bookmarkStart w:id="11" w:name="_Toc369274604"/>
      <w:r>
        <w:rPr>
          <w:rFonts w:ascii="宋体" w:hAnsi="宋体" w:eastAsia="宋体" w:cs="Times New Roman"/>
          <w:b/>
          <w:bCs/>
          <w:color w:val="auto"/>
          <w:kern w:val="2"/>
          <w:sz w:val="28"/>
          <w:szCs w:val="30"/>
          <w:lang w:val="en-US" w:eastAsia="zh-CN" w:bidi="ar-SA"/>
        </w:rPr>
        <w:t>二、</w:t>
      </w:r>
      <w:r>
        <w:rPr>
          <w:rFonts w:hint="eastAsia" w:ascii="宋体" w:hAnsi="宋体" w:eastAsia="宋体"/>
          <w:color w:val="auto"/>
          <w:sz w:val="28"/>
          <w:szCs w:val="30"/>
          <w:lang w:eastAsia="zh-CN"/>
        </w:rPr>
        <w:t>供应商</w:t>
      </w:r>
      <w:r>
        <w:rPr>
          <w:rFonts w:hint="eastAsia" w:ascii="宋体" w:hAnsi="宋体" w:eastAsia="宋体"/>
          <w:color w:val="auto"/>
          <w:sz w:val="28"/>
          <w:szCs w:val="30"/>
        </w:rPr>
        <w:t>须知</w:t>
      </w:r>
      <w:bookmarkEnd w:id="9"/>
      <w:bookmarkEnd w:id="10"/>
      <w:bookmarkEnd w:id="11"/>
    </w:p>
    <w:p w14:paraId="05CC5C6E">
      <w:pPr>
        <w:snapToGrid w:val="0"/>
        <w:spacing w:before="0" w:after="0" w:line="360" w:lineRule="auto"/>
        <w:outlineLvl w:val="9"/>
        <w:rPr>
          <w:rFonts w:ascii="宋体" w:hAnsi="宋体"/>
          <w:bCs w:val="0"/>
          <w:color w:val="auto"/>
          <w:sz w:val="24"/>
          <w:szCs w:val="24"/>
        </w:rPr>
      </w:pPr>
      <w:bookmarkStart w:id="12" w:name="_Toc369274605"/>
      <w:bookmarkStart w:id="13" w:name="_Toc376768716"/>
      <w:bookmarkStart w:id="14" w:name="_Toc30496"/>
      <w:r>
        <w:rPr>
          <w:rFonts w:hint="eastAsia" w:ascii="宋体" w:hAnsi="宋体"/>
          <w:color w:val="auto"/>
          <w:sz w:val="24"/>
          <w:szCs w:val="24"/>
        </w:rPr>
        <w:t>（一）</w:t>
      </w:r>
      <w:r>
        <w:rPr>
          <w:rFonts w:hint="eastAsia" w:ascii="宋体" w:hAnsi="宋体"/>
          <w:bCs w:val="0"/>
          <w:color w:val="auto"/>
          <w:sz w:val="24"/>
          <w:szCs w:val="24"/>
        </w:rPr>
        <w:t>说  明</w:t>
      </w:r>
      <w:bookmarkEnd w:id="12"/>
      <w:bookmarkEnd w:id="13"/>
      <w:bookmarkEnd w:id="14"/>
    </w:p>
    <w:p w14:paraId="7D485731">
      <w:pPr>
        <w:spacing w:line="360" w:lineRule="auto"/>
        <w:outlineLvl w:val="9"/>
        <w:rPr>
          <w:rFonts w:ascii="宋体" w:hAnsi="宋体"/>
          <w:b/>
          <w:bCs/>
          <w:color w:val="auto"/>
          <w:sz w:val="24"/>
        </w:rPr>
      </w:pPr>
      <w:r>
        <w:rPr>
          <w:rFonts w:hint="eastAsia" w:ascii="宋体" w:hAnsi="宋体"/>
          <w:b/>
          <w:bCs/>
          <w:color w:val="auto"/>
          <w:sz w:val="24"/>
        </w:rPr>
        <w:t>1、定义</w:t>
      </w:r>
    </w:p>
    <w:p w14:paraId="4AB82B86">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.1</w:t>
      </w:r>
      <w:r>
        <w:rPr>
          <w:rFonts w:hint="eastAsia" w:ascii="宋体" w:hAnsi="宋体"/>
          <w:color w:val="auto"/>
          <w:sz w:val="24"/>
        </w:rPr>
        <w:t xml:space="preserve"> “买方”系指安康市中心血站。</w:t>
      </w:r>
    </w:p>
    <w:p w14:paraId="07E64FCB">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w:t>
      </w:r>
      <w:r>
        <w:rPr>
          <w:rFonts w:hint="eastAsia" w:ascii="宋体" w:hAnsi="宋体"/>
          <w:color w:val="auto"/>
          <w:sz w:val="24"/>
        </w:rPr>
        <w:t>2 “</w:t>
      </w:r>
      <w:r>
        <w:rPr>
          <w:rFonts w:hint="eastAsia" w:ascii="宋体" w:hAnsi="宋体"/>
          <w:color w:val="auto"/>
          <w:sz w:val="24"/>
          <w:lang w:eastAsia="zh-CN"/>
        </w:rPr>
        <w:t>供应商</w:t>
      </w:r>
      <w:r>
        <w:rPr>
          <w:rFonts w:hint="eastAsia" w:ascii="宋体" w:hAnsi="宋体"/>
          <w:color w:val="auto"/>
          <w:sz w:val="24"/>
        </w:rPr>
        <w:t>”系指向买方提交询价响应文件的</w:t>
      </w:r>
      <w:r>
        <w:rPr>
          <w:rFonts w:hint="eastAsia" w:ascii="宋体" w:hAnsi="宋体"/>
          <w:color w:val="auto"/>
          <w:sz w:val="24"/>
          <w:lang w:eastAsia="zh-CN"/>
        </w:rPr>
        <w:t>供应商</w:t>
      </w:r>
      <w:r>
        <w:rPr>
          <w:rFonts w:hint="eastAsia" w:ascii="宋体" w:hAnsi="宋体"/>
          <w:color w:val="auto"/>
          <w:sz w:val="24"/>
        </w:rPr>
        <w:t>。</w:t>
      </w:r>
    </w:p>
    <w:p w14:paraId="2EFEFD4D">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w:t>
      </w:r>
      <w:r>
        <w:rPr>
          <w:rFonts w:hint="eastAsia" w:ascii="宋体" w:hAnsi="宋体"/>
          <w:color w:val="auto"/>
          <w:sz w:val="24"/>
          <w:lang w:val="en-US" w:eastAsia="zh-CN"/>
        </w:rPr>
        <w:t>3</w:t>
      </w:r>
      <w:r>
        <w:rPr>
          <w:rFonts w:hint="eastAsia" w:ascii="宋体" w:hAnsi="宋体"/>
          <w:color w:val="auto"/>
          <w:sz w:val="24"/>
        </w:rPr>
        <w:t xml:space="preserve"> “服务”指询价文件和采购内容规定卖方须承担的附加工作。</w:t>
      </w:r>
    </w:p>
    <w:p w14:paraId="45CD847E">
      <w:pPr>
        <w:spacing w:line="360" w:lineRule="auto"/>
        <w:ind w:firstLine="480" w:firstLineChars="200"/>
        <w:outlineLvl w:val="9"/>
        <w:rPr>
          <w:rFonts w:ascii="宋体" w:hAnsi="宋体"/>
          <w:color w:val="auto"/>
          <w:sz w:val="24"/>
        </w:rPr>
      </w:pPr>
      <w:r>
        <w:rPr>
          <w:rFonts w:hint="eastAsia" w:ascii="宋体" w:hAnsi="宋体"/>
          <w:color w:val="auto"/>
          <w:sz w:val="24"/>
        </w:rPr>
        <w:t>1</w:t>
      </w:r>
      <w:r>
        <w:rPr>
          <w:rFonts w:ascii="宋体" w:hAnsi="宋体"/>
          <w:color w:val="auto"/>
          <w:sz w:val="24"/>
        </w:rPr>
        <w:t>.</w:t>
      </w:r>
      <w:r>
        <w:rPr>
          <w:rFonts w:hint="eastAsia" w:ascii="宋体" w:hAnsi="宋体"/>
          <w:color w:val="auto"/>
          <w:sz w:val="24"/>
          <w:lang w:val="en-US" w:eastAsia="zh-CN"/>
        </w:rPr>
        <w:t xml:space="preserve">4 </w:t>
      </w:r>
      <w:r>
        <w:rPr>
          <w:rFonts w:hint="eastAsia" w:ascii="宋体" w:hAnsi="宋体"/>
          <w:color w:val="auto"/>
          <w:sz w:val="24"/>
        </w:rPr>
        <w:t>“卖方”系指提供合同服务的</w:t>
      </w:r>
      <w:r>
        <w:rPr>
          <w:rFonts w:hint="eastAsia" w:ascii="宋体" w:hAnsi="宋体"/>
          <w:color w:val="auto"/>
          <w:sz w:val="24"/>
          <w:lang w:eastAsia="zh-CN"/>
        </w:rPr>
        <w:t>供应商</w:t>
      </w:r>
      <w:r>
        <w:rPr>
          <w:rFonts w:hint="eastAsia" w:ascii="宋体" w:hAnsi="宋体"/>
          <w:color w:val="auto"/>
          <w:sz w:val="24"/>
        </w:rPr>
        <w:t>及投标商。</w:t>
      </w:r>
    </w:p>
    <w:p w14:paraId="33C023AF">
      <w:pPr>
        <w:spacing w:line="360" w:lineRule="auto"/>
        <w:outlineLvl w:val="9"/>
        <w:rPr>
          <w:rFonts w:hint="eastAsia" w:ascii="宋体" w:hAnsi="宋体" w:eastAsia="宋体"/>
          <w:b/>
          <w:bCs/>
          <w:color w:val="auto"/>
          <w:sz w:val="24"/>
          <w:lang w:eastAsia="zh-CN"/>
        </w:rPr>
      </w:pPr>
      <w:r>
        <w:rPr>
          <w:rFonts w:hint="eastAsia" w:ascii="宋体" w:hAnsi="宋体"/>
          <w:b/>
          <w:bCs/>
          <w:color w:val="auto"/>
          <w:sz w:val="24"/>
        </w:rPr>
        <w:t>2、合格的</w:t>
      </w:r>
      <w:r>
        <w:rPr>
          <w:rFonts w:hint="eastAsia" w:ascii="宋体" w:hAnsi="宋体"/>
          <w:b/>
          <w:bCs/>
          <w:color w:val="auto"/>
          <w:sz w:val="24"/>
          <w:lang w:eastAsia="zh-CN"/>
        </w:rPr>
        <w:t>供应商</w:t>
      </w:r>
    </w:p>
    <w:p w14:paraId="12E351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1</w:t>
      </w:r>
      <w:r>
        <w:rPr>
          <w:rFonts w:hint="eastAsia" w:asciiTheme="majorEastAsia" w:hAnsiTheme="majorEastAsia" w:eastAsiaTheme="majorEastAsia" w:cstheme="majorEastAsia"/>
          <w:color w:val="000000"/>
          <w:sz w:val="24"/>
          <w:szCs w:val="24"/>
          <w:u w:val="none"/>
          <w:lang w:eastAsia="zh-CN"/>
        </w:rPr>
        <w:t>）、具有独立承担民事责任能力的法定代表人或其他组织或自然人，提供合法有效的营业执照、税务登记证、组织机构代码证（或统一社会信用代码的营业执照）；</w:t>
      </w:r>
    </w:p>
    <w:p w14:paraId="115843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2</w:t>
      </w:r>
      <w:r>
        <w:rPr>
          <w:rFonts w:hint="eastAsia" w:asciiTheme="majorEastAsia" w:hAnsiTheme="majorEastAsia" w:eastAsiaTheme="majorEastAsia" w:cstheme="majorEastAsia"/>
          <w:color w:val="000000"/>
          <w:sz w:val="24"/>
          <w:szCs w:val="24"/>
          <w:u w:val="none"/>
          <w:lang w:eastAsia="zh-CN"/>
        </w:rPr>
        <w:t>）、提供法定代表人授权委托书及被授权人身份证（供应商为法定代表人时，须提交法定代表人证明书）；</w:t>
      </w:r>
    </w:p>
    <w:p w14:paraId="420B0E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3</w:t>
      </w:r>
      <w:r>
        <w:rPr>
          <w:rFonts w:hint="eastAsia" w:asciiTheme="majorEastAsia" w:hAnsiTheme="majorEastAsia" w:eastAsiaTheme="majorEastAsia" w:cstheme="majorEastAsia"/>
          <w:color w:val="000000"/>
          <w:sz w:val="24"/>
          <w:szCs w:val="24"/>
          <w:u w:val="none"/>
          <w:lang w:eastAsia="zh-CN"/>
        </w:rPr>
        <w:t>）、</w:t>
      </w:r>
      <w:r>
        <w:rPr>
          <w:rFonts w:hint="eastAsia" w:ascii="宋体" w:hAnsi="宋体" w:cs="宋体"/>
          <w:color w:val="auto"/>
          <w:sz w:val="24"/>
          <w:lang w:eastAsia="zh-CN"/>
        </w:rPr>
        <w:t>供应商</w:t>
      </w:r>
      <w:r>
        <w:rPr>
          <w:rFonts w:hint="eastAsia" w:ascii="宋体" w:hAnsi="宋体" w:eastAsia="宋体" w:cs="宋体"/>
          <w:color w:val="auto"/>
          <w:sz w:val="24"/>
        </w:rPr>
        <w:t>为生产厂家的须提供医疗器械生产许可证（进口产品除外）；</w:t>
      </w:r>
      <w:r>
        <w:rPr>
          <w:rFonts w:hint="eastAsia" w:ascii="宋体" w:hAnsi="宋体" w:cs="宋体"/>
          <w:color w:val="auto"/>
          <w:sz w:val="24"/>
          <w:lang w:eastAsia="zh-CN"/>
        </w:rPr>
        <w:t>供应商</w:t>
      </w:r>
      <w:r>
        <w:rPr>
          <w:rFonts w:hint="eastAsia" w:ascii="宋体" w:hAnsi="宋体" w:eastAsia="宋体" w:cs="宋体"/>
          <w:color w:val="auto"/>
          <w:sz w:val="24"/>
        </w:rPr>
        <w:t>为代理商的根据所投产品类别还需提供第二类医疗器械备案凭证或第三类医疗器械经营许可证；根据所投产品的类别出具该类产品注册证；</w:t>
      </w:r>
    </w:p>
    <w:p w14:paraId="49BCE2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val="en-US" w:eastAsia="zh-CN"/>
        </w:rPr>
        <w:t>（4）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p>
    <w:p w14:paraId="5BF1BF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color w:val="000000"/>
          <w:sz w:val="24"/>
          <w:szCs w:val="24"/>
          <w:u w:val="none"/>
          <w:lang w:val="en-US" w:eastAsia="zh-CN"/>
        </w:rPr>
      </w:pPr>
      <w:r>
        <w:rPr>
          <w:rFonts w:hint="eastAsia" w:asciiTheme="majorEastAsia" w:hAnsiTheme="majorEastAsia" w:eastAsiaTheme="majorEastAsia" w:cstheme="majorEastAsia"/>
          <w:color w:val="000000"/>
          <w:sz w:val="24"/>
          <w:szCs w:val="24"/>
          <w:u w:val="none"/>
          <w:lang w:val="en-US" w:eastAsia="zh-CN"/>
        </w:rPr>
        <w:t>（5）、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14:paraId="2073C567">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lang w:eastAsia="zh-CN"/>
        </w:rPr>
      </w:pPr>
      <w:r>
        <w:rPr>
          <w:rFonts w:hint="eastAsia" w:asciiTheme="majorEastAsia" w:hAnsiTheme="majorEastAsia" w:eastAsiaTheme="majorEastAsia" w:cstheme="majorEastAsia"/>
          <w:b w:val="0"/>
          <w:bCs w:val="0"/>
          <w:iCs/>
          <w:color w:val="000000"/>
          <w:sz w:val="24"/>
          <w:szCs w:val="24"/>
          <w:u w:val="none"/>
          <w:lang w:val="en-US" w:eastAsia="zh-CN"/>
        </w:rPr>
        <w:t>（6）</w:t>
      </w:r>
      <w:r>
        <w:rPr>
          <w:rFonts w:hint="eastAsia" w:asciiTheme="majorEastAsia" w:hAnsiTheme="majorEastAsia" w:eastAsiaTheme="majorEastAsia" w:cstheme="majorEastAsia"/>
          <w:b w:val="0"/>
          <w:bCs w:val="0"/>
          <w:iCs/>
          <w:color w:val="000000"/>
          <w:sz w:val="24"/>
          <w:szCs w:val="24"/>
          <w:u w:val="none"/>
          <w:lang w:eastAsia="zh-CN"/>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14:paraId="255F8A47">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（7）</w:t>
      </w:r>
      <w:r>
        <w:rPr>
          <w:rFonts w:hint="eastAsia" w:asciiTheme="majorEastAsia" w:hAnsiTheme="majorEastAsia" w:eastAsiaTheme="majorEastAsia" w:cstheme="majorEastAsia"/>
          <w:b w:val="0"/>
          <w:bCs w:val="0"/>
          <w:iCs/>
          <w:color w:val="000000"/>
          <w:sz w:val="24"/>
          <w:szCs w:val="24"/>
          <w:u w:val="none"/>
        </w:rPr>
        <w:t>具有履行合同所必需的设备和专业技术能力的书面声明；</w:t>
      </w:r>
    </w:p>
    <w:p w14:paraId="6C174C06">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（8）</w:t>
      </w:r>
      <w:r>
        <w:rPr>
          <w:rFonts w:hint="eastAsia" w:asciiTheme="majorEastAsia" w:hAnsiTheme="majorEastAsia" w:eastAsiaTheme="majorEastAsia" w:cstheme="majorEastAsia"/>
          <w:b w:val="0"/>
          <w:bCs w:val="0"/>
          <w:iCs/>
          <w:color w:val="000000"/>
          <w:sz w:val="24"/>
          <w:szCs w:val="24"/>
          <w:u w:val="none"/>
        </w:rPr>
        <w:t xml:space="preserve">提供参加政府采购活动前三年内，在经营活动中没有重大违法记录书面声明； </w:t>
      </w:r>
    </w:p>
    <w:p w14:paraId="6D3F3F64">
      <w:pPr>
        <w:spacing w:line="360" w:lineRule="auto"/>
        <w:ind w:firstLine="480" w:firstLineChars="200"/>
        <w:jc w:val="left"/>
        <w:outlineLvl w:val="9"/>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（9）</w:t>
      </w:r>
      <w:r>
        <w:rPr>
          <w:rFonts w:hint="eastAsia" w:asciiTheme="majorEastAsia" w:hAnsiTheme="majorEastAsia" w:eastAsiaTheme="majorEastAsia" w:cstheme="majorEastAsia"/>
          <w:b w:val="0"/>
          <w:bCs w:val="0"/>
          <w:iCs/>
          <w:color w:val="000000"/>
          <w:sz w:val="24"/>
          <w:szCs w:val="24"/>
          <w:u w:val="none"/>
          <w:lang w:eastAsia="zh-CN"/>
        </w:rPr>
        <w:t>未被列入失信被执行人、重大税收违法失信主体、政府采购严重违法失信行为记录名单；以“信用中国”网站（www.creditchina.gov.cn）或中国政府采购网（www.ccgp.gov.cn） 查询结果为准；</w:t>
      </w:r>
    </w:p>
    <w:p w14:paraId="3265B28E">
      <w:pPr>
        <w:spacing w:line="360" w:lineRule="auto"/>
        <w:ind w:firstLine="480" w:firstLineChars="200"/>
        <w:jc w:val="left"/>
        <w:outlineLvl w:val="9"/>
        <w:rPr>
          <w:rFonts w:hint="default" w:ascii="宋体" w:hAnsi="宋体" w:cs="宋体"/>
          <w:color w:val="auto"/>
          <w:sz w:val="24"/>
          <w:lang w:val="en-US" w:eastAsia="zh-CN"/>
        </w:rPr>
      </w:pPr>
      <w:r>
        <w:rPr>
          <w:rFonts w:hint="eastAsia" w:asciiTheme="majorEastAsia" w:hAnsiTheme="majorEastAsia" w:eastAsiaTheme="majorEastAsia" w:cstheme="majorEastAsia"/>
          <w:b w:val="0"/>
          <w:bCs w:val="0"/>
          <w:iCs/>
          <w:color w:val="000000"/>
          <w:sz w:val="24"/>
          <w:szCs w:val="24"/>
          <w:u w:val="none"/>
          <w:lang w:val="en-US" w:eastAsia="zh-CN"/>
        </w:rPr>
        <w:t>（10）</w:t>
      </w:r>
      <w:r>
        <w:rPr>
          <w:rFonts w:hint="eastAsia" w:asciiTheme="majorEastAsia" w:hAnsiTheme="majorEastAsia" w:eastAsiaTheme="majorEastAsia" w:cstheme="majorEastAsia"/>
          <w:b w:val="0"/>
          <w:bCs w:val="0"/>
          <w:iCs/>
          <w:color w:val="000000"/>
          <w:sz w:val="24"/>
          <w:szCs w:val="24"/>
          <w:u w:val="none"/>
        </w:rPr>
        <w:t>本项目不接受联合体投标。</w:t>
      </w:r>
    </w:p>
    <w:p w14:paraId="31E60635">
      <w:pPr>
        <w:spacing w:line="360" w:lineRule="auto"/>
        <w:outlineLvl w:val="9"/>
        <w:rPr>
          <w:rFonts w:ascii="宋体" w:hAnsi="宋体"/>
          <w:b/>
          <w:bCs/>
          <w:color w:val="auto"/>
          <w:sz w:val="24"/>
        </w:rPr>
      </w:pPr>
      <w:r>
        <w:rPr>
          <w:rFonts w:hint="eastAsia" w:ascii="宋体" w:hAnsi="宋体"/>
          <w:b/>
          <w:bCs/>
          <w:color w:val="auto"/>
          <w:sz w:val="24"/>
        </w:rPr>
        <w:t>3、投标费用</w:t>
      </w:r>
    </w:p>
    <w:p w14:paraId="2A36ACE7">
      <w:pPr>
        <w:spacing w:line="360" w:lineRule="auto"/>
        <w:ind w:firstLine="480" w:firstLineChars="200"/>
        <w:outlineLvl w:val="9"/>
        <w:rPr>
          <w:rFonts w:ascii="宋体" w:hAnsi="宋体"/>
          <w:color w:val="auto"/>
          <w:sz w:val="24"/>
        </w:rPr>
      </w:pPr>
      <w:r>
        <w:rPr>
          <w:rFonts w:hint="eastAsia" w:ascii="宋体" w:hAnsi="宋体"/>
          <w:color w:val="auto"/>
          <w:sz w:val="24"/>
          <w:lang w:eastAsia="zh-CN"/>
        </w:rPr>
        <w:t>供应商</w:t>
      </w:r>
      <w:r>
        <w:rPr>
          <w:rFonts w:hint="eastAsia" w:ascii="宋体" w:hAnsi="宋体"/>
          <w:color w:val="auto"/>
          <w:sz w:val="24"/>
        </w:rPr>
        <w:t>应承担所有与编写和提交询价文件有关的费用，不论投标的结果如何，</w:t>
      </w:r>
      <w:bookmarkStart w:id="15" w:name="_Toc369274606"/>
      <w:bookmarkStart w:id="16" w:name="_Toc376768717"/>
      <w:r>
        <w:rPr>
          <w:rFonts w:hint="eastAsia" w:ascii="宋体" w:hAnsi="宋体"/>
          <w:color w:val="auto"/>
          <w:sz w:val="24"/>
        </w:rPr>
        <w:t>买方在任何情况下均无义务和责任承担这些费用。</w:t>
      </w:r>
    </w:p>
    <w:p w14:paraId="49EADE55">
      <w:pPr>
        <w:snapToGrid w:val="0"/>
        <w:spacing w:before="0" w:after="0" w:line="360" w:lineRule="auto"/>
        <w:outlineLvl w:val="9"/>
        <w:rPr>
          <w:rFonts w:ascii="宋体" w:hAnsi="宋体"/>
          <w:color w:val="auto"/>
          <w:sz w:val="24"/>
          <w:szCs w:val="24"/>
        </w:rPr>
      </w:pPr>
      <w:bookmarkStart w:id="17" w:name="_Toc17308"/>
      <w:r>
        <w:rPr>
          <w:rFonts w:hint="eastAsia" w:ascii="宋体" w:hAnsi="宋体"/>
          <w:color w:val="auto"/>
          <w:sz w:val="24"/>
          <w:szCs w:val="24"/>
        </w:rPr>
        <w:t>（二）</w:t>
      </w:r>
      <w:bookmarkEnd w:id="15"/>
      <w:bookmarkEnd w:id="16"/>
      <w:r>
        <w:rPr>
          <w:rFonts w:hint="eastAsia" w:ascii="宋体" w:hAnsi="宋体"/>
          <w:color w:val="auto"/>
          <w:sz w:val="24"/>
          <w:szCs w:val="24"/>
        </w:rPr>
        <w:t>询价文件</w:t>
      </w:r>
      <w:bookmarkEnd w:id="17"/>
    </w:p>
    <w:p w14:paraId="770EC1D6">
      <w:pPr>
        <w:spacing w:line="360" w:lineRule="auto"/>
        <w:outlineLvl w:val="9"/>
        <w:rPr>
          <w:rFonts w:ascii="宋体" w:hAnsi="宋体"/>
          <w:b/>
          <w:bCs/>
          <w:color w:val="auto"/>
          <w:sz w:val="24"/>
        </w:rPr>
      </w:pPr>
      <w:r>
        <w:rPr>
          <w:rFonts w:hint="eastAsia" w:ascii="宋体" w:hAnsi="宋体"/>
          <w:b/>
          <w:bCs/>
          <w:color w:val="auto"/>
          <w:sz w:val="24"/>
        </w:rPr>
        <w:t>4、询价文件构成</w:t>
      </w:r>
    </w:p>
    <w:p w14:paraId="107EEB43">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rPr>
        <w:t>询价文件包括：</w:t>
      </w:r>
    </w:p>
    <w:p w14:paraId="6F4AFB4B">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olor w:val="auto"/>
          <w:sz w:val="24"/>
          <w:highlight w:val="none"/>
        </w:rPr>
        <w:t>询价公告</w:t>
      </w:r>
    </w:p>
    <w:p w14:paraId="23EA6229">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rPr>
        <w:t>2</w:t>
      </w:r>
      <w:r>
        <w:rPr>
          <w:rFonts w:hint="eastAsia" w:ascii="宋体" w:hAnsi="宋体"/>
          <w:color w:val="auto"/>
          <w:sz w:val="24"/>
          <w:highlight w:val="none"/>
          <w:lang w:eastAsia="zh-CN"/>
        </w:rPr>
        <w:t>）供应商</w:t>
      </w:r>
      <w:r>
        <w:rPr>
          <w:rFonts w:hint="eastAsia" w:ascii="宋体" w:hAnsi="宋体"/>
          <w:color w:val="auto"/>
          <w:sz w:val="24"/>
          <w:highlight w:val="none"/>
        </w:rPr>
        <w:t>须知及前附表</w:t>
      </w:r>
    </w:p>
    <w:p w14:paraId="0748E928">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rPr>
        <w:t>3</w:t>
      </w:r>
      <w:r>
        <w:rPr>
          <w:rFonts w:hint="eastAsia" w:ascii="宋体" w:hAnsi="宋体"/>
          <w:color w:val="auto"/>
          <w:sz w:val="24"/>
          <w:highlight w:val="none"/>
          <w:lang w:eastAsia="zh-CN"/>
        </w:rPr>
        <w:t>）</w:t>
      </w:r>
      <w:r>
        <w:rPr>
          <w:rFonts w:hint="eastAsia" w:ascii="宋体" w:hAnsi="宋体"/>
          <w:color w:val="auto"/>
          <w:sz w:val="24"/>
          <w:highlight w:val="none"/>
        </w:rPr>
        <w:t>合同主要条款及合同格式</w:t>
      </w:r>
    </w:p>
    <w:p w14:paraId="11C937F3">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rPr>
        <w:t>技术参数要求</w:t>
      </w:r>
    </w:p>
    <w:p w14:paraId="73980E0B">
      <w:pPr>
        <w:spacing w:line="360" w:lineRule="auto"/>
        <w:ind w:firstLine="480" w:firstLineChars="200"/>
        <w:outlineLvl w:val="9"/>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5）</w:t>
      </w:r>
      <w:r>
        <w:rPr>
          <w:rFonts w:hint="eastAsia" w:ascii="宋体" w:hAnsi="宋体"/>
          <w:color w:val="auto"/>
          <w:sz w:val="24"/>
          <w:highlight w:val="none"/>
        </w:rPr>
        <w:t>询价响应文件格式</w:t>
      </w:r>
    </w:p>
    <w:p w14:paraId="3CF92C21">
      <w:pPr>
        <w:spacing w:line="360" w:lineRule="auto"/>
        <w:ind w:firstLine="482" w:firstLineChars="200"/>
        <w:outlineLvl w:val="9"/>
        <w:rPr>
          <w:rFonts w:ascii="宋体" w:hAnsi="宋体"/>
          <w:b/>
          <w:bCs/>
          <w:color w:val="auto"/>
          <w:sz w:val="24"/>
        </w:rPr>
      </w:pPr>
      <w:r>
        <w:rPr>
          <w:rFonts w:hint="eastAsia" w:ascii="宋体" w:hAnsi="宋体"/>
          <w:b/>
          <w:bCs/>
          <w:color w:val="auto"/>
          <w:sz w:val="24"/>
        </w:rPr>
        <w:t>5、询价响应文件的组成</w:t>
      </w:r>
    </w:p>
    <w:p w14:paraId="110DD001">
      <w:pPr>
        <w:spacing w:line="360" w:lineRule="auto"/>
        <w:ind w:firstLine="480" w:firstLineChars="200"/>
        <w:jc w:val="left"/>
        <w:outlineLvl w:val="9"/>
        <w:rPr>
          <w:rFonts w:ascii="宋体" w:hAnsi="宋体"/>
          <w:color w:val="auto"/>
          <w:sz w:val="24"/>
        </w:rPr>
      </w:pPr>
      <w:r>
        <w:rPr>
          <w:rFonts w:hint="eastAsia" w:ascii="宋体" w:hAnsi="宋体"/>
          <w:color w:val="auto"/>
          <w:sz w:val="24"/>
        </w:rPr>
        <w:t>5.1</w:t>
      </w:r>
      <w:r>
        <w:rPr>
          <w:rFonts w:hint="eastAsia" w:ascii="宋体" w:hAnsi="宋体"/>
          <w:color w:val="auto"/>
          <w:sz w:val="24"/>
          <w:lang w:eastAsia="zh-CN"/>
        </w:rPr>
        <w:t>供应商</w:t>
      </w:r>
      <w:r>
        <w:rPr>
          <w:rFonts w:hint="eastAsia" w:ascii="宋体" w:hAnsi="宋体"/>
          <w:color w:val="auto"/>
          <w:sz w:val="24"/>
        </w:rPr>
        <w:t>编写的询价响应文件应包括</w:t>
      </w:r>
      <w:r>
        <w:rPr>
          <w:rFonts w:hint="eastAsia" w:ascii="宋体" w:hAnsi="宋体"/>
          <w:color w:val="auto"/>
          <w:sz w:val="24"/>
          <w:lang w:eastAsia="zh-CN"/>
        </w:rPr>
        <w:t>（</w:t>
      </w:r>
      <w:r>
        <w:rPr>
          <w:rFonts w:hint="eastAsia" w:ascii="宋体" w:hAnsi="宋体"/>
          <w:color w:val="auto"/>
          <w:sz w:val="24"/>
        </w:rPr>
        <w:t>但不限于</w:t>
      </w:r>
      <w:r>
        <w:rPr>
          <w:rFonts w:hint="eastAsia" w:ascii="宋体" w:hAnsi="宋体"/>
          <w:color w:val="auto"/>
          <w:sz w:val="24"/>
          <w:lang w:eastAsia="zh-CN"/>
        </w:rPr>
        <w:t>）</w:t>
      </w:r>
      <w:r>
        <w:rPr>
          <w:rFonts w:hint="eastAsia" w:ascii="宋体" w:hAnsi="宋体"/>
          <w:color w:val="auto"/>
          <w:sz w:val="24"/>
        </w:rPr>
        <w:t>下列部分：</w:t>
      </w:r>
    </w:p>
    <w:p w14:paraId="174719B3">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(1)</w:t>
      </w:r>
      <w:r>
        <w:rPr>
          <w:rFonts w:hint="eastAsia" w:ascii="宋体" w:hAnsi="宋体"/>
          <w:color w:val="auto"/>
          <w:sz w:val="24"/>
        </w:rPr>
        <w:t>投标报价表</w:t>
      </w:r>
      <w:r>
        <w:rPr>
          <w:rFonts w:hint="eastAsia" w:ascii="宋体" w:hAnsi="宋体"/>
          <w:color w:val="auto"/>
          <w:sz w:val="24"/>
          <w:lang w:eastAsia="zh-CN"/>
        </w:rPr>
        <w:t>；</w:t>
      </w:r>
    </w:p>
    <w:p w14:paraId="42C5FA8D">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(2)</w:t>
      </w:r>
      <w:r>
        <w:rPr>
          <w:rFonts w:hint="eastAsia" w:ascii="宋体" w:hAnsi="宋体"/>
          <w:color w:val="auto"/>
          <w:sz w:val="24"/>
        </w:rPr>
        <w:t>投标报价明细表</w:t>
      </w:r>
      <w:r>
        <w:rPr>
          <w:rFonts w:hint="eastAsia" w:ascii="宋体" w:hAnsi="宋体"/>
          <w:color w:val="auto"/>
          <w:sz w:val="24"/>
          <w:lang w:eastAsia="zh-CN"/>
        </w:rPr>
        <w:t>；</w:t>
      </w:r>
    </w:p>
    <w:p w14:paraId="382E1F8F">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(3)</w:t>
      </w:r>
      <w:r>
        <w:rPr>
          <w:rFonts w:hint="eastAsia" w:ascii="宋体" w:hAnsi="宋体"/>
          <w:color w:val="auto"/>
          <w:sz w:val="24"/>
        </w:rPr>
        <w:t>商务条款偏离表</w:t>
      </w:r>
      <w:r>
        <w:rPr>
          <w:rFonts w:hint="eastAsia" w:ascii="宋体" w:hAnsi="宋体"/>
          <w:color w:val="auto"/>
          <w:sz w:val="24"/>
          <w:lang w:eastAsia="zh-CN"/>
        </w:rPr>
        <w:t>；</w:t>
      </w:r>
    </w:p>
    <w:p w14:paraId="2091BD1B">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(4)</w:t>
      </w:r>
      <w:r>
        <w:rPr>
          <w:rFonts w:hint="eastAsia" w:ascii="宋体" w:hAnsi="宋体"/>
          <w:color w:val="auto"/>
          <w:sz w:val="24"/>
        </w:rPr>
        <w:t>技术规格偏离表</w:t>
      </w:r>
      <w:r>
        <w:rPr>
          <w:rFonts w:hint="eastAsia" w:ascii="宋体" w:hAnsi="宋体"/>
          <w:color w:val="auto"/>
          <w:sz w:val="24"/>
          <w:lang w:eastAsia="zh-CN"/>
        </w:rPr>
        <w:t>；</w:t>
      </w:r>
    </w:p>
    <w:p w14:paraId="1A84ED39">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(5)</w:t>
      </w:r>
      <w:r>
        <w:rPr>
          <w:rFonts w:hint="eastAsia" w:ascii="宋体" w:hAnsi="宋体"/>
          <w:color w:val="auto"/>
          <w:sz w:val="24"/>
        </w:rPr>
        <w:t>法定代表人证明书或授权书</w:t>
      </w:r>
      <w:r>
        <w:rPr>
          <w:rFonts w:hint="eastAsia" w:ascii="宋体" w:hAnsi="宋体"/>
          <w:color w:val="auto"/>
          <w:sz w:val="24"/>
          <w:lang w:eastAsia="zh-CN"/>
        </w:rPr>
        <w:t>；</w:t>
      </w:r>
    </w:p>
    <w:p w14:paraId="54B44CC9">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(6)</w:t>
      </w:r>
      <w:r>
        <w:rPr>
          <w:rFonts w:hint="eastAsia" w:ascii="宋体" w:hAnsi="宋体"/>
          <w:color w:val="auto"/>
          <w:sz w:val="24"/>
        </w:rPr>
        <w:t>资格证明文件</w:t>
      </w:r>
      <w:r>
        <w:rPr>
          <w:rFonts w:hint="eastAsia" w:ascii="宋体" w:hAnsi="宋体"/>
          <w:color w:val="auto"/>
          <w:sz w:val="24"/>
          <w:lang w:eastAsia="zh-CN"/>
        </w:rPr>
        <w:t>；</w:t>
      </w:r>
    </w:p>
    <w:p w14:paraId="28021C61">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(7)</w:t>
      </w:r>
      <w:r>
        <w:rPr>
          <w:rFonts w:hint="eastAsia" w:ascii="宋体" w:hAnsi="宋体"/>
          <w:color w:val="auto"/>
          <w:sz w:val="24"/>
        </w:rPr>
        <w:t>提供参加政府采购活动前三年内，在经营活动中没有重大违法记录书面声明</w:t>
      </w:r>
      <w:r>
        <w:rPr>
          <w:rFonts w:hint="eastAsia" w:ascii="宋体" w:hAnsi="宋体"/>
          <w:color w:val="auto"/>
          <w:sz w:val="24"/>
          <w:lang w:eastAsia="zh-CN"/>
        </w:rPr>
        <w:t>；</w:t>
      </w:r>
    </w:p>
    <w:p w14:paraId="1C943FE9">
      <w:pPr>
        <w:numPr>
          <w:ilvl w:val="0"/>
          <w:numId w:val="0"/>
        </w:numPr>
        <w:spacing w:line="360" w:lineRule="auto"/>
        <w:ind w:left="425" w:leftChars="0" w:hanging="5" w:firstLineChars="0"/>
        <w:outlineLvl w:val="9"/>
        <w:rPr>
          <w:rFonts w:hint="eastAsia" w:ascii="宋体" w:hAnsi="宋体"/>
          <w:color w:val="auto"/>
          <w:sz w:val="24"/>
        </w:rPr>
      </w:pPr>
      <w:r>
        <w:rPr>
          <w:rFonts w:hint="default" w:ascii="宋体" w:hAnsi="宋体" w:eastAsia="宋体" w:cs="Times New Roman"/>
          <w:color w:val="auto"/>
          <w:kern w:val="2"/>
          <w:sz w:val="24"/>
          <w:szCs w:val="24"/>
          <w:lang w:val="en-US" w:eastAsia="zh-CN" w:bidi="ar-SA"/>
        </w:rPr>
        <w:t>(8)</w:t>
      </w:r>
      <w:r>
        <w:rPr>
          <w:rFonts w:hint="eastAsia" w:ascii="宋体" w:hAnsi="宋体"/>
          <w:color w:val="auto"/>
          <w:sz w:val="24"/>
        </w:rPr>
        <w:t>具有履行合同所必需的设备和专业技术能力的书面声明</w:t>
      </w:r>
      <w:r>
        <w:rPr>
          <w:rFonts w:hint="eastAsia" w:ascii="宋体" w:hAnsi="宋体"/>
          <w:color w:val="auto"/>
          <w:sz w:val="24"/>
          <w:lang w:eastAsia="zh-CN"/>
        </w:rPr>
        <w:t>；</w:t>
      </w:r>
    </w:p>
    <w:p w14:paraId="4D872176">
      <w:pPr>
        <w:numPr>
          <w:ilvl w:val="0"/>
          <w:numId w:val="0"/>
        </w:numPr>
        <w:spacing w:line="360" w:lineRule="auto"/>
        <w:ind w:left="425" w:leftChars="0" w:hanging="5" w:firstLineChars="0"/>
        <w:outlineLvl w:val="9"/>
        <w:rPr>
          <w:rFonts w:hint="eastAsia" w:ascii="宋体" w:hAnsi="宋体" w:cs="宋体"/>
          <w:color w:val="auto"/>
          <w:sz w:val="24"/>
        </w:rPr>
      </w:pPr>
      <w:r>
        <w:rPr>
          <w:rFonts w:hint="default" w:ascii="宋体" w:hAnsi="宋体" w:eastAsia="宋体" w:cs="宋体"/>
          <w:color w:val="auto"/>
          <w:kern w:val="2"/>
          <w:sz w:val="24"/>
          <w:szCs w:val="24"/>
          <w:lang w:val="en-US" w:eastAsia="zh-CN" w:bidi="ar-SA"/>
        </w:rPr>
        <w:t>(9)</w:t>
      </w:r>
      <w:r>
        <w:rPr>
          <w:rFonts w:hint="eastAsia" w:ascii="宋体" w:hAnsi="宋体"/>
          <w:color w:val="auto"/>
          <w:sz w:val="24"/>
        </w:rPr>
        <w:t>其他证明材料</w:t>
      </w:r>
      <w:r>
        <w:rPr>
          <w:rFonts w:hint="eastAsia" w:ascii="宋体" w:hAnsi="宋体" w:cs="宋体"/>
          <w:color w:val="auto"/>
          <w:sz w:val="24"/>
          <w:lang w:eastAsia="zh-CN"/>
        </w:rPr>
        <w:t>。</w:t>
      </w:r>
      <w:r>
        <w:rPr>
          <w:rFonts w:hint="eastAsia" w:ascii="宋体" w:hAnsi="宋体" w:cs="宋体"/>
          <w:color w:val="auto"/>
          <w:sz w:val="24"/>
        </w:rPr>
        <w:t xml:space="preserve">  </w:t>
      </w:r>
    </w:p>
    <w:p w14:paraId="6E5A9712">
      <w:pPr>
        <w:spacing w:line="360" w:lineRule="auto"/>
        <w:ind w:left="-6" w:leftChars="-3" w:firstLine="458" w:firstLineChars="190"/>
        <w:outlineLvl w:val="9"/>
        <w:rPr>
          <w:rFonts w:hint="eastAsia" w:ascii="宋体" w:hAnsi="宋体"/>
          <w:b/>
          <w:bCs/>
          <w:color w:val="auto"/>
          <w:sz w:val="24"/>
        </w:rPr>
      </w:pPr>
      <w:r>
        <w:rPr>
          <w:rFonts w:hint="eastAsia" w:ascii="宋体" w:hAnsi="宋体" w:cs="宋体"/>
          <w:b/>
          <w:bCs/>
          <w:color w:val="auto"/>
          <w:sz w:val="24"/>
          <w:u w:val="single"/>
        </w:rPr>
        <w:t>缺以上任一项的投标将被视为无效投标</w:t>
      </w:r>
    </w:p>
    <w:p w14:paraId="48882847">
      <w:pPr>
        <w:spacing w:line="360" w:lineRule="auto"/>
        <w:ind w:firstLine="482" w:firstLineChars="200"/>
        <w:outlineLvl w:val="9"/>
        <w:rPr>
          <w:rFonts w:ascii="宋体" w:hAnsi="宋体"/>
          <w:b/>
          <w:bCs/>
          <w:color w:val="auto"/>
          <w:sz w:val="24"/>
        </w:rPr>
      </w:pPr>
      <w:r>
        <w:rPr>
          <w:rFonts w:hint="eastAsia" w:ascii="宋体" w:hAnsi="宋体"/>
          <w:b/>
          <w:bCs/>
          <w:color w:val="auto"/>
          <w:sz w:val="24"/>
        </w:rPr>
        <w:t>6、询价响应文件格式</w:t>
      </w:r>
    </w:p>
    <w:p w14:paraId="264A58A9">
      <w:pPr>
        <w:spacing w:line="360" w:lineRule="auto"/>
        <w:ind w:firstLine="480" w:firstLineChars="200"/>
        <w:outlineLvl w:val="9"/>
        <w:rPr>
          <w:rFonts w:ascii="宋体" w:hAnsi="宋体"/>
          <w:color w:val="auto"/>
          <w:sz w:val="24"/>
        </w:rPr>
      </w:pPr>
      <w:r>
        <w:rPr>
          <w:rFonts w:hint="eastAsia" w:ascii="宋体" w:hAnsi="宋体"/>
          <w:color w:val="auto"/>
          <w:sz w:val="24"/>
          <w:lang w:eastAsia="zh-CN"/>
        </w:rPr>
        <w:t>供应商</w:t>
      </w:r>
      <w:r>
        <w:rPr>
          <w:rFonts w:hint="eastAsia" w:ascii="宋体" w:hAnsi="宋体"/>
          <w:color w:val="auto"/>
          <w:sz w:val="24"/>
        </w:rPr>
        <w:t>应将询价响应文件胶装成册。</w:t>
      </w:r>
    </w:p>
    <w:p w14:paraId="66DC2E9C">
      <w:pPr>
        <w:spacing w:line="360" w:lineRule="auto"/>
        <w:ind w:firstLine="482" w:firstLineChars="200"/>
        <w:outlineLvl w:val="9"/>
        <w:rPr>
          <w:rFonts w:ascii="宋体" w:hAnsi="宋体"/>
          <w:b/>
          <w:bCs/>
          <w:color w:val="auto"/>
          <w:sz w:val="24"/>
        </w:rPr>
      </w:pPr>
      <w:r>
        <w:rPr>
          <w:rFonts w:hint="eastAsia" w:ascii="宋体" w:hAnsi="宋体"/>
          <w:b/>
          <w:bCs/>
          <w:color w:val="auto"/>
          <w:sz w:val="24"/>
        </w:rPr>
        <w:t>7、投标报价</w:t>
      </w:r>
    </w:p>
    <w:p w14:paraId="239FF9A0">
      <w:pPr>
        <w:spacing w:line="360" w:lineRule="auto"/>
        <w:ind w:firstLine="480" w:firstLineChars="200"/>
        <w:outlineLvl w:val="9"/>
        <w:rPr>
          <w:rFonts w:ascii="宋体" w:hAnsi="宋体"/>
          <w:color w:val="auto"/>
          <w:sz w:val="24"/>
        </w:rPr>
      </w:pPr>
      <w:r>
        <w:rPr>
          <w:rFonts w:hint="eastAsia" w:ascii="宋体" w:hAnsi="宋体"/>
          <w:color w:val="auto"/>
          <w:sz w:val="24"/>
        </w:rPr>
        <w:t>7</w:t>
      </w:r>
      <w:r>
        <w:rPr>
          <w:rFonts w:ascii="宋体" w:hAnsi="宋体"/>
          <w:color w:val="auto"/>
          <w:sz w:val="24"/>
        </w:rPr>
        <w:t xml:space="preserve">.1 </w:t>
      </w:r>
      <w:r>
        <w:rPr>
          <w:rFonts w:hint="eastAsia" w:ascii="宋体" w:hAnsi="宋体" w:cs="宋体"/>
          <w:color w:val="auto"/>
          <w:sz w:val="24"/>
          <w:lang w:eastAsia="zh-CN"/>
        </w:rPr>
        <w:t>供应商</w:t>
      </w:r>
      <w:r>
        <w:rPr>
          <w:rFonts w:hint="eastAsia" w:ascii="宋体" w:hAnsi="宋体" w:cs="宋体"/>
          <w:color w:val="auto"/>
          <w:sz w:val="24"/>
        </w:rPr>
        <w:t>应在响应文件中的</w:t>
      </w:r>
      <w:r>
        <w:rPr>
          <w:rFonts w:hint="eastAsia" w:ascii="宋体" w:hAnsi="宋体" w:cs="宋体"/>
          <w:color w:val="auto"/>
          <w:sz w:val="24"/>
          <w:lang w:eastAsia="zh-CN"/>
        </w:rPr>
        <w:t>投标报价表</w:t>
      </w:r>
      <w:r>
        <w:rPr>
          <w:rFonts w:hint="eastAsia" w:ascii="宋体" w:hAnsi="宋体" w:cs="宋体"/>
          <w:color w:val="auto"/>
          <w:sz w:val="24"/>
        </w:rPr>
        <w:t>上</w:t>
      </w:r>
      <w:r>
        <w:rPr>
          <w:rFonts w:hint="eastAsia" w:ascii="宋体" w:hAnsi="宋体" w:cs="宋体"/>
          <w:color w:val="auto"/>
          <w:sz w:val="24"/>
          <w:lang w:eastAsia="zh-CN"/>
        </w:rPr>
        <w:t>标明</w:t>
      </w:r>
      <w:r>
        <w:rPr>
          <w:rFonts w:hint="eastAsia" w:ascii="宋体" w:hAnsi="宋体" w:cs="宋体"/>
          <w:color w:val="auto"/>
          <w:sz w:val="24"/>
        </w:rPr>
        <w:t>，本合同拟提供货物的单价和总价。每种货物只允许有一种报价。如果单价与总价有出入，以单价为准。</w:t>
      </w:r>
    </w:p>
    <w:p w14:paraId="5DAA1262">
      <w:pPr>
        <w:spacing w:line="360" w:lineRule="auto"/>
        <w:ind w:firstLine="480" w:firstLineChars="200"/>
        <w:outlineLvl w:val="9"/>
        <w:rPr>
          <w:rFonts w:ascii="宋体" w:hAnsi="宋体"/>
          <w:color w:val="auto"/>
          <w:sz w:val="24"/>
        </w:rPr>
      </w:pPr>
      <w:r>
        <w:rPr>
          <w:rFonts w:hint="eastAsia" w:ascii="宋体" w:hAnsi="宋体"/>
          <w:color w:val="auto"/>
          <w:sz w:val="24"/>
        </w:rPr>
        <w:t>7.2</w:t>
      </w:r>
      <w:r>
        <w:rPr>
          <w:rFonts w:hint="eastAsia" w:ascii="宋体" w:hAnsi="宋体" w:cs="宋体"/>
          <w:color w:val="auto"/>
          <w:sz w:val="24"/>
        </w:rPr>
        <w:t>投标价为目的地</w:t>
      </w:r>
      <w:r>
        <w:rPr>
          <w:rFonts w:hint="eastAsia" w:ascii="宋体" w:hAnsi="宋体" w:cs="宋体"/>
          <w:color w:val="auto"/>
          <w:sz w:val="24"/>
          <w:lang w:val="en-US" w:eastAsia="zh-CN"/>
        </w:rPr>
        <w:t>交付</w:t>
      </w:r>
      <w:r>
        <w:rPr>
          <w:rFonts w:hint="eastAsia" w:ascii="宋体" w:hAnsi="宋体" w:cs="宋体"/>
          <w:color w:val="auto"/>
          <w:sz w:val="24"/>
        </w:rPr>
        <w:t>价。</w:t>
      </w:r>
    </w:p>
    <w:p w14:paraId="2C90973E">
      <w:pPr>
        <w:spacing w:line="360" w:lineRule="auto"/>
        <w:ind w:firstLine="482" w:firstLineChars="200"/>
        <w:outlineLvl w:val="9"/>
        <w:rPr>
          <w:rFonts w:ascii="宋体" w:hAnsi="宋体"/>
          <w:b/>
          <w:bCs/>
          <w:color w:val="auto"/>
          <w:sz w:val="24"/>
        </w:rPr>
      </w:pPr>
      <w:r>
        <w:rPr>
          <w:rFonts w:hint="eastAsia" w:ascii="宋体" w:hAnsi="宋体"/>
          <w:b/>
          <w:bCs/>
          <w:color w:val="auto"/>
          <w:sz w:val="24"/>
        </w:rPr>
        <w:t>8、投标货币</w:t>
      </w:r>
    </w:p>
    <w:p w14:paraId="5B296B8D">
      <w:pPr>
        <w:spacing w:line="360" w:lineRule="auto"/>
        <w:ind w:firstLine="480" w:firstLineChars="200"/>
        <w:outlineLvl w:val="9"/>
        <w:rPr>
          <w:color w:val="auto"/>
          <w:sz w:val="24"/>
        </w:rPr>
      </w:pPr>
      <w:r>
        <w:rPr>
          <w:rFonts w:hint="eastAsia"/>
          <w:color w:val="auto"/>
          <w:sz w:val="24"/>
        </w:rPr>
        <w:t>询价响应文件报价中的单价和总价全部采用人民币表示。</w:t>
      </w:r>
    </w:p>
    <w:p w14:paraId="4200FF68">
      <w:pPr>
        <w:spacing w:line="360" w:lineRule="auto"/>
        <w:ind w:firstLine="482" w:firstLineChars="200"/>
        <w:outlineLvl w:val="9"/>
        <w:rPr>
          <w:rFonts w:ascii="宋体" w:hAnsi="宋体"/>
          <w:b/>
          <w:bCs/>
          <w:color w:val="auto"/>
          <w:sz w:val="24"/>
        </w:rPr>
      </w:pPr>
      <w:r>
        <w:rPr>
          <w:rFonts w:hint="eastAsia" w:ascii="宋体" w:hAnsi="宋体"/>
          <w:b/>
          <w:bCs/>
          <w:color w:val="auto"/>
          <w:sz w:val="24"/>
        </w:rPr>
        <w:t>9、询价响应文件有效期</w:t>
      </w:r>
    </w:p>
    <w:p w14:paraId="04A1E18C">
      <w:pPr>
        <w:spacing w:line="360" w:lineRule="auto"/>
        <w:ind w:firstLine="480" w:firstLineChars="200"/>
        <w:outlineLvl w:val="9"/>
        <w:rPr>
          <w:rFonts w:ascii="宋体" w:hAnsi="宋体"/>
          <w:color w:val="auto"/>
          <w:sz w:val="24"/>
        </w:rPr>
      </w:pPr>
      <w:r>
        <w:rPr>
          <w:rFonts w:hint="eastAsia" w:ascii="宋体" w:hAnsi="宋体"/>
          <w:color w:val="auto"/>
          <w:sz w:val="24"/>
        </w:rPr>
        <w:t>9</w:t>
      </w:r>
      <w:r>
        <w:rPr>
          <w:rFonts w:ascii="宋体" w:hAnsi="宋体"/>
          <w:color w:val="auto"/>
          <w:sz w:val="24"/>
        </w:rPr>
        <w:t>.1</w:t>
      </w:r>
      <w:r>
        <w:rPr>
          <w:rFonts w:hint="eastAsia" w:ascii="宋体" w:hAnsi="宋体"/>
          <w:color w:val="auto"/>
          <w:sz w:val="24"/>
        </w:rPr>
        <w:t>询价响应文件有效期应从采购询价之日起</w:t>
      </w:r>
      <w:r>
        <w:rPr>
          <w:rFonts w:hint="eastAsia" w:ascii="宋体" w:hAnsi="宋体"/>
          <w:color w:val="auto"/>
          <w:sz w:val="24"/>
          <w:lang w:val="en-US" w:eastAsia="zh-CN"/>
        </w:rPr>
        <w:t>90</w:t>
      </w:r>
      <w:r>
        <w:rPr>
          <w:rFonts w:hint="eastAsia" w:ascii="宋体" w:hAnsi="宋体"/>
          <w:color w:val="auto"/>
          <w:sz w:val="24"/>
        </w:rPr>
        <w:t>天内有效。</w:t>
      </w:r>
    </w:p>
    <w:p w14:paraId="4E5EA745">
      <w:pPr>
        <w:spacing w:line="360" w:lineRule="auto"/>
        <w:ind w:firstLine="480" w:firstLineChars="200"/>
        <w:outlineLvl w:val="9"/>
        <w:rPr>
          <w:rFonts w:ascii="宋体" w:hAnsi="宋体"/>
          <w:color w:val="auto"/>
          <w:sz w:val="24"/>
        </w:rPr>
      </w:pPr>
      <w:r>
        <w:rPr>
          <w:rFonts w:hint="eastAsia" w:ascii="宋体" w:hAnsi="宋体"/>
          <w:color w:val="auto"/>
          <w:sz w:val="24"/>
        </w:rPr>
        <w:t>9</w:t>
      </w:r>
      <w:r>
        <w:rPr>
          <w:rFonts w:ascii="宋体" w:hAnsi="宋体"/>
          <w:color w:val="auto"/>
          <w:sz w:val="24"/>
        </w:rPr>
        <w:t xml:space="preserve">.2  </w:t>
      </w:r>
      <w:r>
        <w:rPr>
          <w:rFonts w:hint="eastAsia" w:ascii="宋体" w:hAnsi="宋体"/>
          <w:color w:val="auto"/>
          <w:sz w:val="24"/>
        </w:rPr>
        <w:t>在特殊情况下，在原询价响应文件有效期内，采购人可征得</w:t>
      </w:r>
      <w:r>
        <w:rPr>
          <w:rFonts w:hint="eastAsia" w:ascii="宋体" w:hAnsi="宋体"/>
          <w:color w:val="auto"/>
          <w:sz w:val="24"/>
          <w:lang w:eastAsia="zh-CN"/>
        </w:rPr>
        <w:t>供应商</w:t>
      </w:r>
      <w:r>
        <w:rPr>
          <w:rFonts w:hint="eastAsia" w:ascii="宋体" w:hAnsi="宋体"/>
          <w:color w:val="auto"/>
          <w:sz w:val="24"/>
        </w:rPr>
        <w:t>同意延长询价响应文件有效期。这种要求与答复均应为书面形式如传真等。</w:t>
      </w:r>
    </w:p>
    <w:p w14:paraId="52E21D0A">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outlineLvl w:val="9"/>
        <w:rPr>
          <w:rFonts w:ascii="宋体" w:hAnsi="宋体"/>
          <w:b/>
          <w:bCs/>
          <w:color w:val="auto"/>
          <w:sz w:val="24"/>
        </w:rPr>
      </w:pPr>
      <w:r>
        <w:rPr>
          <w:rFonts w:hint="eastAsia" w:ascii="宋体" w:hAnsi="宋体"/>
          <w:b/>
          <w:bCs/>
          <w:color w:val="auto"/>
          <w:sz w:val="24"/>
        </w:rPr>
        <w:t>10、 询价响应文件的式样和签署</w:t>
      </w:r>
    </w:p>
    <w:p w14:paraId="315242A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outlineLvl w:val="9"/>
        <w:rPr>
          <w:rFonts w:ascii="宋体" w:hAnsi="宋体"/>
          <w:color w:val="auto"/>
          <w:sz w:val="24"/>
        </w:rPr>
      </w:pPr>
      <w:r>
        <w:rPr>
          <w:rFonts w:hint="eastAsia" w:ascii="宋体" w:hAnsi="宋体"/>
          <w:color w:val="auto"/>
          <w:sz w:val="24"/>
        </w:rPr>
        <w:t>10</w:t>
      </w:r>
      <w:r>
        <w:rPr>
          <w:rFonts w:ascii="宋体" w:hAnsi="宋体"/>
          <w:color w:val="auto"/>
          <w:sz w:val="24"/>
        </w:rPr>
        <w:t xml:space="preserve">.1  </w:t>
      </w:r>
      <w:r>
        <w:rPr>
          <w:rFonts w:hint="eastAsia" w:ascii="宋体" w:hAnsi="宋体"/>
          <w:color w:val="auto"/>
          <w:sz w:val="24"/>
          <w:lang w:eastAsia="zh-CN"/>
        </w:rPr>
        <w:t>供应商</w:t>
      </w:r>
      <w:r>
        <w:rPr>
          <w:rFonts w:hint="eastAsia" w:ascii="宋体" w:hAnsi="宋体"/>
          <w:color w:val="auto"/>
          <w:sz w:val="24"/>
        </w:rPr>
        <w:t>应准备一份询价响应文件正本和“</w:t>
      </w:r>
      <w:r>
        <w:rPr>
          <w:rFonts w:hint="eastAsia" w:ascii="宋体" w:hAnsi="宋体"/>
          <w:color w:val="auto"/>
          <w:sz w:val="24"/>
          <w:lang w:eastAsia="zh-CN"/>
        </w:rPr>
        <w:t>供应商</w:t>
      </w:r>
      <w:r>
        <w:rPr>
          <w:rFonts w:hint="eastAsia" w:ascii="宋体" w:hAnsi="宋体"/>
          <w:color w:val="auto"/>
          <w:sz w:val="24"/>
        </w:rPr>
        <w:t>须知前附表”中规定数目的副本，及一份电子版本.并以恰当方式将每份清楚的标以“正本</w:t>
      </w:r>
      <w:r>
        <w:rPr>
          <w:rFonts w:hint="eastAsia" w:ascii="宋体" w:hAnsi="宋体"/>
          <w:color w:val="auto"/>
          <w:sz w:val="24"/>
          <w:lang w:eastAsia="zh-CN"/>
        </w:rPr>
        <w:t>”“</w:t>
      </w:r>
      <w:r>
        <w:rPr>
          <w:rFonts w:hint="eastAsia" w:ascii="宋体" w:hAnsi="宋体"/>
          <w:color w:val="auto"/>
          <w:sz w:val="24"/>
        </w:rPr>
        <w:t>副本”、 “电子版本”等。若正本和副本不符，以正本为准，电子版与纸</w:t>
      </w:r>
      <w:r>
        <w:rPr>
          <w:rFonts w:hint="eastAsia" w:ascii="宋体" w:hAnsi="宋体"/>
          <w:color w:val="auto"/>
          <w:sz w:val="24"/>
          <w:lang w:eastAsia="zh-CN"/>
        </w:rPr>
        <w:t>质</w:t>
      </w:r>
      <w:r>
        <w:rPr>
          <w:rFonts w:hint="eastAsia" w:ascii="宋体" w:hAnsi="宋体"/>
          <w:color w:val="auto"/>
          <w:sz w:val="24"/>
        </w:rPr>
        <w:t>文件不符，以</w:t>
      </w:r>
      <w:r>
        <w:rPr>
          <w:rFonts w:hint="eastAsia" w:ascii="宋体" w:hAnsi="宋体"/>
          <w:color w:val="auto"/>
          <w:sz w:val="24"/>
          <w:lang w:eastAsia="zh-CN"/>
        </w:rPr>
        <w:t>纸质</w:t>
      </w:r>
      <w:r>
        <w:rPr>
          <w:rFonts w:hint="eastAsia" w:ascii="宋体" w:hAnsi="宋体"/>
          <w:color w:val="auto"/>
          <w:sz w:val="24"/>
        </w:rPr>
        <w:t>文件为准。电子版需提交U盘并单独密封标明。（如电子版损坏由</w:t>
      </w:r>
      <w:r>
        <w:rPr>
          <w:rFonts w:hint="eastAsia" w:ascii="宋体" w:hAnsi="宋体"/>
          <w:color w:val="auto"/>
          <w:sz w:val="24"/>
          <w:lang w:eastAsia="zh-CN"/>
        </w:rPr>
        <w:t>供应商</w:t>
      </w:r>
      <w:r>
        <w:rPr>
          <w:rFonts w:hint="eastAsia" w:ascii="宋体" w:hAnsi="宋体"/>
          <w:color w:val="auto"/>
          <w:sz w:val="24"/>
        </w:rPr>
        <w:t>自行承担。）</w:t>
      </w:r>
    </w:p>
    <w:p w14:paraId="60682E2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outlineLvl w:val="9"/>
        <w:rPr>
          <w:rFonts w:ascii="宋体" w:hAnsi="宋体"/>
          <w:color w:val="auto"/>
          <w:sz w:val="24"/>
        </w:rPr>
      </w:pPr>
      <w:r>
        <w:rPr>
          <w:rFonts w:hint="eastAsia" w:ascii="宋体" w:hAnsi="宋体"/>
          <w:color w:val="auto"/>
          <w:sz w:val="24"/>
        </w:rPr>
        <w:t>10.2询价响应文件的正本需打印，并由</w:t>
      </w:r>
      <w:r>
        <w:rPr>
          <w:rFonts w:hint="eastAsia" w:ascii="宋体" w:hAnsi="宋体"/>
          <w:color w:val="auto"/>
          <w:sz w:val="24"/>
          <w:lang w:eastAsia="zh-CN"/>
        </w:rPr>
        <w:t>供应商</w:t>
      </w:r>
      <w:r>
        <w:rPr>
          <w:rFonts w:hint="eastAsia" w:ascii="宋体" w:hAnsi="宋体"/>
          <w:color w:val="auto"/>
          <w:sz w:val="24"/>
        </w:rPr>
        <w:t>或经正式授权的代表在询价响应文件上签字。除没有修改过的印刷文献外，询价响应文件</w:t>
      </w:r>
      <w:r>
        <w:rPr>
          <w:rFonts w:hint="eastAsia" w:ascii="宋体" w:hAnsi="宋体"/>
          <w:color w:val="auto"/>
          <w:sz w:val="24"/>
          <w:lang w:val="en-US" w:eastAsia="zh-CN"/>
        </w:rPr>
        <w:t>相应签章处</w:t>
      </w:r>
      <w:r>
        <w:rPr>
          <w:rFonts w:hint="eastAsia" w:ascii="宋体" w:hAnsi="宋体"/>
          <w:color w:val="auto"/>
          <w:sz w:val="24"/>
        </w:rPr>
        <w:t>应由</w:t>
      </w:r>
      <w:r>
        <w:rPr>
          <w:rFonts w:hint="eastAsia" w:ascii="宋体" w:hAnsi="宋体"/>
          <w:color w:val="auto"/>
          <w:sz w:val="24"/>
          <w:lang w:eastAsia="zh-CN"/>
        </w:rPr>
        <w:t>供应商</w:t>
      </w:r>
      <w:r>
        <w:rPr>
          <w:rFonts w:hint="eastAsia" w:ascii="宋体" w:hAnsi="宋体"/>
          <w:color w:val="auto"/>
          <w:sz w:val="24"/>
        </w:rPr>
        <w:t>或其授权代表签字</w:t>
      </w:r>
      <w:r>
        <w:rPr>
          <w:rFonts w:hint="eastAsia" w:ascii="宋体" w:hAnsi="宋体"/>
          <w:color w:val="auto"/>
          <w:sz w:val="24"/>
          <w:lang w:eastAsia="zh-CN"/>
        </w:rPr>
        <w:t>，</w:t>
      </w:r>
      <w:r>
        <w:rPr>
          <w:rFonts w:hint="eastAsia" w:ascii="宋体" w:hAnsi="宋体"/>
          <w:color w:val="auto"/>
          <w:sz w:val="24"/>
        </w:rPr>
        <w:t>询价响应文件的副本可采用正本的复印件。</w:t>
      </w:r>
    </w:p>
    <w:p w14:paraId="763E72C5">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outlineLvl w:val="9"/>
        <w:rPr>
          <w:rFonts w:ascii="宋体" w:hAnsi="宋体"/>
          <w:color w:val="auto"/>
          <w:sz w:val="24"/>
        </w:rPr>
      </w:pPr>
      <w:r>
        <w:rPr>
          <w:rFonts w:hint="eastAsia" w:ascii="宋体" w:hAnsi="宋体"/>
          <w:color w:val="auto"/>
          <w:sz w:val="24"/>
        </w:rPr>
        <w:t>10.3</w:t>
      </w:r>
      <w:bookmarkStart w:id="18" w:name="_Toc369274608"/>
      <w:bookmarkStart w:id="19" w:name="_Toc376768719"/>
      <w:r>
        <w:rPr>
          <w:rFonts w:hint="eastAsia" w:ascii="宋体" w:hAnsi="宋体"/>
          <w:color w:val="auto"/>
          <w:sz w:val="24"/>
        </w:rPr>
        <w:t>任何行间插字、涂改或增删，必须由询价响应文件签字人签字才有效。</w:t>
      </w:r>
    </w:p>
    <w:p w14:paraId="01CBAF8F">
      <w:pPr>
        <w:keepNext w:val="0"/>
        <w:keepLines w:val="0"/>
        <w:pageBreakBefore w:val="0"/>
        <w:widowControl w:val="0"/>
        <w:kinsoku/>
        <w:wordWrap/>
        <w:overflowPunct/>
        <w:topLinePunct w:val="0"/>
        <w:autoSpaceDE/>
        <w:autoSpaceDN/>
        <w:bidi w:val="0"/>
        <w:adjustRightInd w:val="0"/>
        <w:snapToGrid/>
        <w:spacing w:before="0" w:after="0" w:line="360" w:lineRule="auto"/>
        <w:ind w:firstLine="480" w:firstLineChars="200"/>
        <w:textAlignment w:val="auto"/>
        <w:outlineLvl w:val="9"/>
        <w:rPr>
          <w:rFonts w:ascii="宋体" w:hAnsi="宋体"/>
          <w:color w:val="auto"/>
          <w:sz w:val="24"/>
          <w:szCs w:val="24"/>
        </w:rPr>
      </w:pPr>
      <w:bookmarkStart w:id="20" w:name="_Toc25357"/>
      <w:r>
        <w:rPr>
          <w:rFonts w:hint="eastAsia" w:ascii="宋体" w:hAnsi="宋体"/>
          <w:color w:val="auto"/>
          <w:sz w:val="24"/>
          <w:szCs w:val="24"/>
        </w:rPr>
        <w:t>（三）询价响应文件的密封和递交</w:t>
      </w:r>
      <w:bookmarkEnd w:id="18"/>
      <w:bookmarkEnd w:id="19"/>
      <w:bookmarkEnd w:id="20"/>
    </w:p>
    <w:p w14:paraId="15B8720E">
      <w:pPr>
        <w:spacing w:line="360" w:lineRule="auto"/>
        <w:ind w:firstLine="482" w:firstLineChars="200"/>
        <w:outlineLvl w:val="9"/>
        <w:rPr>
          <w:rFonts w:ascii="宋体" w:hAnsi="宋体"/>
          <w:b/>
          <w:bCs/>
          <w:color w:val="auto"/>
          <w:sz w:val="24"/>
        </w:rPr>
      </w:pPr>
      <w:r>
        <w:rPr>
          <w:rFonts w:hint="eastAsia" w:ascii="宋体" w:hAnsi="宋体"/>
          <w:b/>
          <w:bCs/>
          <w:color w:val="auto"/>
          <w:sz w:val="24"/>
        </w:rPr>
        <w:t>11、询价响应文件的密封和标记</w:t>
      </w:r>
    </w:p>
    <w:p w14:paraId="3C35C128">
      <w:pPr>
        <w:spacing w:line="360" w:lineRule="auto"/>
        <w:ind w:firstLine="480" w:firstLineChars="200"/>
        <w:outlineLvl w:val="9"/>
        <w:rPr>
          <w:rFonts w:ascii="宋体" w:hAnsi="宋体"/>
          <w:color w:val="auto"/>
          <w:sz w:val="24"/>
        </w:rPr>
      </w:pPr>
      <w:r>
        <w:rPr>
          <w:rFonts w:ascii="宋体" w:hAnsi="宋体"/>
          <w:color w:val="auto"/>
          <w:sz w:val="24"/>
        </w:rPr>
        <w:t>1</w:t>
      </w:r>
      <w:r>
        <w:rPr>
          <w:rFonts w:hint="eastAsia" w:ascii="宋体" w:hAnsi="宋体"/>
          <w:color w:val="auto"/>
          <w:sz w:val="24"/>
        </w:rPr>
        <w:t>1</w:t>
      </w:r>
      <w:r>
        <w:rPr>
          <w:rFonts w:ascii="宋体" w:hAnsi="宋体"/>
          <w:color w:val="auto"/>
          <w:sz w:val="24"/>
        </w:rPr>
        <w:t>.1</w:t>
      </w:r>
      <w:r>
        <w:rPr>
          <w:rFonts w:hint="eastAsia" w:ascii="宋体" w:hAnsi="宋体"/>
          <w:color w:val="auto"/>
          <w:sz w:val="24"/>
          <w:lang w:eastAsia="zh-CN"/>
        </w:rPr>
        <w:t>供应商</w:t>
      </w:r>
      <w:r>
        <w:rPr>
          <w:rFonts w:hint="eastAsia" w:ascii="宋体" w:hAnsi="宋体"/>
          <w:color w:val="auto"/>
          <w:sz w:val="24"/>
        </w:rPr>
        <w:t>应将</w:t>
      </w:r>
      <w:r>
        <w:rPr>
          <w:rFonts w:hint="eastAsia" w:ascii="宋体" w:hAnsi="宋体"/>
          <w:color w:val="auto"/>
          <w:sz w:val="24"/>
          <w:lang w:eastAsia="zh-CN"/>
        </w:rPr>
        <w:t>投标报价表</w:t>
      </w:r>
      <w:r>
        <w:rPr>
          <w:rFonts w:hint="eastAsia" w:ascii="宋体" w:hAnsi="宋体"/>
          <w:color w:val="auto"/>
          <w:sz w:val="24"/>
        </w:rPr>
        <w:t>单独密封提交，并在信封上标明“</w:t>
      </w:r>
      <w:r>
        <w:rPr>
          <w:rFonts w:hint="eastAsia" w:ascii="宋体" w:hAnsi="宋体"/>
          <w:color w:val="auto"/>
          <w:sz w:val="24"/>
          <w:lang w:eastAsia="zh-CN"/>
        </w:rPr>
        <w:t>投标报价表</w:t>
      </w:r>
      <w:r>
        <w:rPr>
          <w:rFonts w:hint="eastAsia" w:ascii="宋体" w:hAnsi="宋体"/>
          <w:color w:val="auto"/>
          <w:sz w:val="24"/>
        </w:rPr>
        <w:t>”（见附件）。</w:t>
      </w:r>
    </w:p>
    <w:p w14:paraId="00E37299">
      <w:pPr>
        <w:spacing w:line="360" w:lineRule="auto"/>
        <w:ind w:firstLine="480" w:firstLineChars="200"/>
        <w:outlineLvl w:val="9"/>
        <w:rPr>
          <w:rFonts w:ascii="宋体" w:hAnsi="宋体"/>
          <w:color w:val="auto"/>
          <w:sz w:val="24"/>
        </w:rPr>
      </w:pPr>
      <w:r>
        <w:rPr>
          <w:rFonts w:hint="eastAsia" w:ascii="宋体" w:hAnsi="宋体"/>
          <w:color w:val="auto"/>
          <w:sz w:val="24"/>
        </w:rPr>
        <w:t>11.2</w:t>
      </w:r>
      <w:r>
        <w:rPr>
          <w:rFonts w:hint="eastAsia" w:ascii="宋体" w:hAnsi="宋体"/>
          <w:color w:val="auto"/>
          <w:sz w:val="24"/>
          <w:lang w:eastAsia="zh-CN"/>
        </w:rPr>
        <w:t>供应商</w:t>
      </w:r>
      <w:r>
        <w:rPr>
          <w:rFonts w:hint="eastAsia" w:ascii="宋体" w:hAnsi="宋体"/>
          <w:color w:val="auto"/>
          <w:sz w:val="24"/>
        </w:rPr>
        <w:t>应将询价响应文件的正本、所有的副本以及电子版本用单独的信封密封，且在信封上标明“正本”“副本” “电子版本”等字样，然后再将所有信封封装在一个外层信封中。</w:t>
      </w:r>
    </w:p>
    <w:p w14:paraId="20D067C6">
      <w:pPr>
        <w:snapToGrid w:val="0"/>
        <w:spacing w:before="0" w:after="0" w:line="360" w:lineRule="auto"/>
        <w:ind w:firstLine="480" w:firstLineChars="200"/>
        <w:outlineLvl w:val="9"/>
        <w:rPr>
          <w:rFonts w:ascii="宋体" w:hAnsi="宋体"/>
          <w:color w:val="auto"/>
          <w:sz w:val="24"/>
          <w:szCs w:val="24"/>
        </w:rPr>
      </w:pPr>
      <w:bookmarkStart w:id="21" w:name="_Toc369274609"/>
      <w:bookmarkStart w:id="22" w:name="_Toc376768720"/>
      <w:bookmarkStart w:id="23" w:name="_Toc30973"/>
      <w:r>
        <w:rPr>
          <w:rFonts w:hint="eastAsia" w:ascii="宋体" w:hAnsi="宋体"/>
          <w:color w:val="auto"/>
          <w:sz w:val="24"/>
          <w:szCs w:val="24"/>
        </w:rPr>
        <w:t>（四）</w:t>
      </w:r>
      <w:bookmarkEnd w:id="21"/>
      <w:bookmarkEnd w:id="22"/>
      <w:r>
        <w:rPr>
          <w:rFonts w:hint="eastAsia" w:ascii="宋体" w:hAnsi="宋体"/>
          <w:color w:val="auto"/>
          <w:sz w:val="24"/>
          <w:szCs w:val="24"/>
        </w:rPr>
        <w:t>询价</w:t>
      </w:r>
      <w:bookmarkEnd w:id="23"/>
    </w:p>
    <w:p w14:paraId="41413208">
      <w:pPr>
        <w:spacing w:line="360" w:lineRule="auto"/>
        <w:ind w:firstLine="482" w:firstLineChars="200"/>
        <w:outlineLvl w:val="9"/>
        <w:rPr>
          <w:rFonts w:ascii="宋体" w:hAnsi="宋体"/>
          <w:b/>
          <w:bCs/>
          <w:color w:val="auto"/>
          <w:sz w:val="24"/>
        </w:rPr>
      </w:pPr>
      <w:r>
        <w:rPr>
          <w:rFonts w:hint="eastAsia" w:ascii="宋体" w:hAnsi="宋体"/>
          <w:b/>
          <w:bCs/>
          <w:color w:val="auto"/>
          <w:sz w:val="24"/>
        </w:rPr>
        <w:t>12、询价</w:t>
      </w:r>
    </w:p>
    <w:p w14:paraId="45A7CB15">
      <w:pPr>
        <w:spacing w:line="360" w:lineRule="auto"/>
        <w:ind w:firstLine="480" w:firstLineChars="200"/>
        <w:outlineLvl w:val="9"/>
        <w:rPr>
          <w:rFonts w:ascii="宋体" w:hAnsi="宋体"/>
          <w:color w:val="auto"/>
          <w:sz w:val="24"/>
        </w:rPr>
      </w:pPr>
      <w:r>
        <w:rPr>
          <w:rFonts w:hint="eastAsia" w:ascii="宋体" w:hAnsi="宋体"/>
          <w:color w:val="auto"/>
          <w:sz w:val="24"/>
        </w:rPr>
        <w:t>12.1 在“</w:t>
      </w:r>
      <w:r>
        <w:rPr>
          <w:rFonts w:hint="eastAsia" w:ascii="宋体" w:hAnsi="宋体"/>
          <w:color w:val="auto"/>
          <w:sz w:val="24"/>
          <w:lang w:eastAsia="zh-CN"/>
        </w:rPr>
        <w:t>供应商</w:t>
      </w:r>
      <w:r>
        <w:rPr>
          <w:rFonts w:hint="eastAsia" w:ascii="宋体" w:hAnsi="宋体"/>
          <w:color w:val="auto"/>
          <w:sz w:val="24"/>
        </w:rPr>
        <w:t>须知前附表”规定的时间、地点组织</w:t>
      </w:r>
      <w:r>
        <w:rPr>
          <w:rFonts w:hint="eastAsia" w:ascii="宋体" w:hAnsi="宋体"/>
          <w:bCs/>
          <w:color w:val="auto"/>
          <w:sz w:val="24"/>
        </w:rPr>
        <w:t>询价</w:t>
      </w:r>
      <w:r>
        <w:rPr>
          <w:rFonts w:hint="eastAsia" w:ascii="宋体" w:hAnsi="宋体"/>
          <w:color w:val="auto"/>
          <w:sz w:val="24"/>
        </w:rPr>
        <w:t>。</w:t>
      </w:r>
      <w:r>
        <w:rPr>
          <w:rFonts w:hint="eastAsia" w:ascii="宋体" w:hAnsi="宋体"/>
          <w:color w:val="auto"/>
          <w:sz w:val="24"/>
          <w:lang w:eastAsia="zh-CN"/>
        </w:rPr>
        <w:t>供应商</w:t>
      </w:r>
      <w:r>
        <w:rPr>
          <w:rFonts w:hint="eastAsia" w:ascii="宋体" w:hAnsi="宋体"/>
          <w:color w:val="auto"/>
          <w:sz w:val="24"/>
        </w:rPr>
        <w:t>应委派代表参加。</w:t>
      </w:r>
    </w:p>
    <w:p w14:paraId="65F4ED1D">
      <w:pPr>
        <w:spacing w:line="360" w:lineRule="auto"/>
        <w:ind w:firstLine="480" w:firstLineChars="200"/>
        <w:outlineLvl w:val="9"/>
        <w:rPr>
          <w:rFonts w:ascii="宋体" w:hAnsi="宋体"/>
          <w:color w:val="auto"/>
          <w:sz w:val="24"/>
        </w:rPr>
      </w:pPr>
      <w:r>
        <w:rPr>
          <w:rFonts w:hint="eastAsia" w:ascii="宋体" w:hAnsi="宋体"/>
          <w:color w:val="auto"/>
          <w:sz w:val="24"/>
        </w:rPr>
        <w:t>12.2提交了可接受的“撤回”通知的询价响应文件将不予开封。</w:t>
      </w:r>
    </w:p>
    <w:p w14:paraId="740FE538">
      <w:pPr>
        <w:spacing w:line="360" w:lineRule="auto"/>
        <w:ind w:firstLine="480" w:firstLineChars="200"/>
        <w:outlineLvl w:val="9"/>
        <w:rPr>
          <w:rFonts w:ascii="宋体" w:hAnsi="宋体"/>
          <w:color w:val="auto"/>
          <w:sz w:val="24"/>
        </w:rPr>
      </w:pPr>
      <w:r>
        <w:rPr>
          <w:rFonts w:hint="eastAsia" w:ascii="宋体" w:hAnsi="宋体"/>
          <w:color w:val="auto"/>
          <w:sz w:val="24"/>
        </w:rPr>
        <w:t>12.3评标方法：最低评标价法。</w:t>
      </w:r>
    </w:p>
    <w:p w14:paraId="5BE9DD59">
      <w:pPr>
        <w:spacing w:line="360" w:lineRule="auto"/>
        <w:ind w:firstLine="482" w:firstLineChars="200"/>
        <w:outlineLvl w:val="9"/>
        <w:rPr>
          <w:rFonts w:ascii="宋体" w:hAnsi="宋体"/>
          <w:b/>
          <w:color w:val="auto"/>
          <w:sz w:val="24"/>
        </w:rPr>
      </w:pPr>
      <w:r>
        <w:rPr>
          <w:rFonts w:hint="eastAsia" w:ascii="宋体" w:hAnsi="宋体"/>
          <w:b/>
          <w:color w:val="auto"/>
          <w:sz w:val="24"/>
        </w:rPr>
        <w:t>13、评标过程的保密性</w:t>
      </w:r>
    </w:p>
    <w:p w14:paraId="1A220B27">
      <w:pPr>
        <w:spacing w:line="360" w:lineRule="auto"/>
        <w:ind w:firstLine="480" w:firstLineChars="200"/>
        <w:outlineLvl w:val="9"/>
        <w:rPr>
          <w:rFonts w:ascii="宋体" w:hAnsi="宋体"/>
          <w:color w:val="auto"/>
          <w:sz w:val="24"/>
        </w:rPr>
      </w:pPr>
      <w:r>
        <w:rPr>
          <w:rFonts w:hint="eastAsia" w:ascii="宋体" w:hAnsi="宋体"/>
          <w:color w:val="auto"/>
          <w:sz w:val="24"/>
        </w:rPr>
        <w:t>13</w:t>
      </w:r>
      <w:r>
        <w:rPr>
          <w:rFonts w:ascii="宋体" w:hAnsi="宋体"/>
          <w:color w:val="auto"/>
          <w:sz w:val="24"/>
        </w:rPr>
        <w:t xml:space="preserve">.1  </w:t>
      </w:r>
      <w:r>
        <w:rPr>
          <w:rFonts w:hint="eastAsia" w:ascii="宋体" w:hAnsi="宋体"/>
          <w:color w:val="auto"/>
          <w:sz w:val="24"/>
        </w:rPr>
        <w:t>询价后，直到向成交的</w:t>
      </w:r>
      <w:r>
        <w:rPr>
          <w:rFonts w:hint="eastAsia" w:ascii="宋体" w:hAnsi="宋体"/>
          <w:color w:val="auto"/>
          <w:sz w:val="24"/>
          <w:lang w:eastAsia="zh-CN"/>
        </w:rPr>
        <w:t>供应商</w:t>
      </w:r>
      <w:r>
        <w:rPr>
          <w:rFonts w:hint="eastAsia" w:ascii="宋体" w:hAnsi="宋体"/>
          <w:color w:val="auto"/>
          <w:sz w:val="24"/>
        </w:rPr>
        <w:t>授予合同时止，凡与审查、澄清、评价和比较投标的有关资料以及授标意见等，均不得向</w:t>
      </w:r>
      <w:r>
        <w:rPr>
          <w:rFonts w:hint="eastAsia" w:ascii="宋体" w:hAnsi="宋体"/>
          <w:color w:val="auto"/>
          <w:sz w:val="24"/>
          <w:lang w:eastAsia="zh-CN"/>
        </w:rPr>
        <w:t>供应商</w:t>
      </w:r>
      <w:r>
        <w:rPr>
          <w:rFonts w:hint="eastAsia" w:ascii="宋体" w:hAnsi="宋体"/>
          <w:color w:val="auto"/>
          <w:sz w:val="24"/>
        </w:rPr>
        <w:t>及与评标无关的其他人透露。</w:t>
      </w:r>
    </w:p>
    <w:p w14:paraId="268D5FEE">
      <w:pPr>
        <w:spacing w:line="360" w:lineRule="auto"/>
        <w:ind w:firstLine="480" w:firstLineChars="200"/>
        <w:outlineLvl w:val="9"/>
        <w:rPr>
          <w:rFonts w:ascii="宋体" w:hAnsi="宋体"/>
          <w:color w:val="auto"/>
          <w:sz w:val="24"/>
        </w:rPr>
      </w:pPr>
      <w:r>
        <w:rPr>
          <w:rFonts w:hint="eastAsia" w:ascii="宋体" w:hAnsi="宋体"/>
          <w:color w:val="auto"/>
          <w:sz w:val="24"/>
        </w:rPr>
        <w:t>13</w:t>
      </w:r>
      <w:r>
        <w:rPr>
          <w:rFonts w:ascii="宋体" w:hAnsi="宋体"/>
          <w:color w:val="auto"/>
          <w:sz w:val="24"/>
        </w:rPr>
        <w:t xml:space="preserve">.2  </w:t>
      </w:r>
      <w:r>
        <w:rPr>
          <w:rFonts w:hint="eastAsia" w:ascii="宋体" w:hAnsi="宋体"/>
          <w:color w:val="auto"/>
          <w:sz w:val="24"/>
        </w:rPr>
        <w:t>在评标过程中，如果</w:t>
      </w:r>
      <w:r>
        <w:rPr>
          <w:rFonts w:hint="eastAsia" w:ascii="宋体" w:hAnsi="宋体"/>
          <w:color w:val="auto"/>
          <w:sz w:val="24"/>
          <w:lang w:eastAsia="zh-CN"/>
        </w:rPr>
        <w:t>供应商</w:t>
      </w:r>
      <w:r>
        <w:rPr>
          <w:rFonts w:hint="eastAsia" w:ascii="宋体" w:hAnsi="宋体"/>
          <w:color w:val="auto"/>
          <w:sz w:val="24"/>
        </w:rPr>
        <w:t>试图在询价响应文件审查、澄清、比较及授予合同方面向采购人施加任何影响，其投标将被拒绝。</w:t>
      </w:r>
    </w:p>
    <w:p w14:paraId="0F3CFD25">
      <w:pPr>
        <w:spacing w:line="360" w:lineRule="auto"/>
        <w:ind w:firstLine="482" w:firstLineChars="200"/>
        <w:outlineLvl w:val="9"/>
        <w:rPr>
          <w:rFonts w:ascii="宋体" w:hAnsi="宋体"/>
          <w:b/>
          <w:bCs/>
          <w:color w:val="auto"/>
          <w:sz w:val="24"/>
        </w:rPr>
      </w:pPr>
      <w:r>
        <w:rPr>
          <w:rFonts w:hint="eastAsia" w:ascii="宋体" w:hAnsi="宋体"/>
          <w:b/>
          <w:bCs/>
          <w:color w:val="auto"/>
          <w:sz w:val="24"/>
        </w:rPr>
        <w:t>14、询价文件的初审</w:t>
      </w:r>
    </w:p>
    <w:p w14:paraId="1B9E5667">
      <w:pPr>
        <w:spacing w:line="360" w:lineRule="auto"/>
        <w:ind w:firstLine="480" w:firstLineChars="200"/>
        <w:outlineLvl w:val="9"/>
        <w:rPr>
          <w:rFonts w:ascii="宋体" w:hAnsi="宋体"/>
          <w:color w:val="auto"/>
          <w:sz w:val="24"/>
        </w:rPr>
      </w:pPr>
      <w:r>
        <w:rPr>
          <w:rFonts w:hint="eastAsia" w:ascii="宋体" w:hAnsi="宋体"/>
          <w:color w:val="auto"/>
          <w:sz w:val="24"/>
        </w:rPr>
        <w:t>14.1询价小组将审查询价响应文件是否完整、资格证明文件是否齐全、合格，有无计算上的错误等。</w:t>
      </w:r>
    </w:p>
    <w:p w14:paraId="54296565">
      <w:pPr>
        <w:spacing w:line="360" w:lineRule="auto"/>
        <w:ind w:firstLine="480" w:firstLineChars="200"/>
        <w:outlineLvl w:val="9"/>
        <w:rPr>
          <w:rFonts w:ascii="宋体" w:hAnsi="宋体"/>
          <w:color w:val="auto"/>
          <w:sz w:val="24"/>
        </w:rPr>
      </w:pPr>
      <w:r>
        <w:rPr>
          <w:rFonts w:hint="eastAsia" w:ascii="宋体" w:hAnsi="宋体"/>
          <w:color w:val="auto"/>
          <w:sz w:val="24"/>
        </w:rPr>
        <w:t>14.2算术错误将按以下方法更正：若单价计算的结果与总价不一致，以单价为准修改总价；若用文字表示的数值与数字表示的数值不一致，以文字表示的数值为准。如果</w:t>
      </w:r>
      <w:r>
        <w:rPr>
          <w:rFonts w:hint="eastAsia" w:ascii="宋体" w:hAnsi="宋体"/>
          <w:color w:val="auto"/>
          <w:sz w:val="24"/>
          <w:lang w:eastAsia="zh-CN"/>
        </w:rPr>
        <w:t>供应商</w:t>
      </w:r>
      <w:r>
        <w:rPr>
          <w:rFonts w:hint="eastAsia" w:ascii="宋体" w:hAnsi="宋体"/>
          <w:color w:val="auto"/>
          <w:sz w:val="24"/>
        </w:rPr>
        <w:t>不接受对其错误的更正，其投标将被拒绝。</w:t>
      </w:r>
    </w:p>
    <w:p w14:paraId="51F01234">
      <w:pPr>
        <w:spacing w:line="360" w:lineRule="auto"/>
        <w:ind w:firstLine="480" w:firstLineChars="200"/>
        <w:outlineLvl w:val="9"/>
        <w:rPr>
          <w:rFonts w:ascii="宋体" w:hAnsi="宋体"/>
          <w:color w:val="auto"/>
          <w:sz w:val="24"/>
        </w:rPr>
      </w:pPr>
      <w:r>
        <w:rPr>
          <w:rFonts w:hint="eastAsia" w:ascii="宋体" w:hAnsi="宋体"/>
          <w:color w:val="auto"/>
          <w:sz w:val="24"/>
        </w:rPr>
        <w:t>14.3在详细评标之前，根据本须知的规定，询价小组要审查每份询价响应文件是否实质上响应了询价文件的要求。实质上询价响应文件应该是与询价文件要求的全部条款、条件和技术参数相符，没有重大偏离的投标。对关键条文的偏离、保留或反对将被认为是实质上的偏离。询价小组决定投标的响应性只根据询价响应文件本身的内容，而不寻求外部的证据。</w:t>
      </w:r>
    </w:p>
    <w:p w14:paraId="5F9EC2E1">
      <w:pPr>
        <w:spacing w:line="360" w:lineRule="auto"/>
        <w:ind w:firstLine="480" w:firstLineChars="200"/>
        <w:outlineLvl w:val="9"/>
        <w:rPr>
          <w:rFonts w:ascii="宋体" w:hAnsi="宋体"/>
          <w:color w:val="auto"/>
          <w:sz w:val="24"/>
        </w:rPr>
      </w:pPr>
      <w:r>
        <w:rPr>
          <w:rFonts w:hint="eastAsia" w:ascii="宋体" w:hAnsi="宋体"/>
          <w:color w:val="auto"/>
          <w:sz w:val="24"/>
        </w:rPr>
        <w:t>14.4实质上没有响应询价文件要求的投标将被拒绝。</w:t>
      </w:r>
    </w:p>
    <w:p w14:paraId="2DC5BE6B">
      <w:pPr>
        <w:spacing w:line="360" w:lineRule="auto"/>
        <w:ind w:firstLine="480" w:firstLineChars="200"/>
        <w:outlineLvl w:val="9"/>
        <w:rPr>
          <w:rFonts w:ascii="宋体" w:hAnsi="宋体"/>
          <w:color w:val="auto"/>
          <w:sz w:val="24"/>
        </w:rPr>
      </w:pPr>
      <w:r>
        <w:rPr>
          <w:rFonts w:hint="eastAsia" w:ascii="宋体" w:hAnsi="宋体"/>
          <w:color w:val="auto"/>
          <w:sz w:val="24"/>
        </w:rPr>
        <w:t>14</w:t>
      </w:r>
      <w:r>
        <w:rPr>
          <w:rFonts w:ascii="宋体" w:hAnsi="宋体"/>
          <w:color w:val="auto"/>
          <w:sz w:val="24"/>
        </w:rPr>
        <w:t>.</w:t>
      </w:r>
      <w:r>
        <w:rPr>
          <w:rFonts w:hint="eastAsia" w:ascii="宋体" w:hAnsi="宋体"/>
          <w:color w:val="auto"/>
          <w:sz w:val="24"/>
        </w:rPr>
        <w:t>5如果询价响应文件实质性没有响应询价文件的要求，其投标将被拒绝。</w:t>
      </w:r>
      <w:r>
        <w:rPr>
          <w:rFonts w:hint="eastAsia" w:ascii="宋体" w:hAnsi="宋体"/>
          <w:color w:val="auto"/>
          <w:sz w:val="24"/>
          <w:lang w:eastAsia="zh-CN"/>
        </w:rPr>
        <w:t>供应商</w:t>
      </w:r>
      <w:r>
        <w:rPr>
          <w:rFonts w:hint="eastAsia" w:ascii="宋体" w:hAnsi="宋体"/>
          <w:color w:val="auto"/>
          <w:sz w:val="24"/>
        </w:rPr>
        <w:t>不得通过修正或</w:t>
      </w:r>
      <w:r>
        <w:rPr>
          <w:rFonts w:hint="eastAsia" w:ascii="宋体" w:hAnsi="宋体"/>
          <w:color w:val="auto"/>
          <w:sz w:val="24"/>
          <w:lang w:eastAsia="zh-CN"/>
        </w:rPr>
        <w:t>撤销</w:t>
      </w:r>
      <w:r>
        <w:rPr>
          <w:rFonts w:hint="eastAsia" w:ascii="宋体" w:hAnsi="宋体"/>
          <w:color w:val="auto"/>
          <w:sz w:val="24"/>
        </w:rPr>
        <w:t>不合要求的偏离或保留从而使其投标成为实质上响应的投标。</w:t>
      </w:r>
    </w:p>
    <w:p w14:paraId="5EABAEF3">
      <w:pPr>
        <w:spacing w:line="360" w:lineRule="auto"/>
        <w:ind w:firstLine="480" w:firstLineChars="200"/>
        <w:outlineLvl w:val="9"/>
        <w:rPr>
          <w:rFonts w:ascii="宋体" w:hAnsi="宋体"/>
          <w:color w:val="auto"/>
          <w:sz w:val="24"/>
        </w:rPr>
      </w:pPr>
      <w:r>
        <w:rPr>
          <w:rFonts w:hint="eastAsia" w:ascii="宋体" w:hAnsi="宋体"/>
          <w:color w:val="auto"/>
          <w:sz w:val="24"/>
        </w:rPr>
        <w:t>14.6采购人只对在初审中确定为实质性响应的询价响应文件进行进一步的详细商务和技术评审。</w:t>
      </w:r>
    </w:p>
    <w:p w14:paraId="5FB9BB50">
      <w:pPr>
        <w:spacing w:line="360" w:lineRule="auto"/>
        <w:ind w:firstLine="480" w:firstLineChars="200"/>
        <w:outlineLvl w:val="9"/>
        <w:rPr>
          <w:rFonts w:ascii="宋体" w:hAnsi="宋体"/>
          <w:color w:val="auto"/>
          <w:sz w:val="24"/>
        </w:rPr>
      </w:pPr>
      <w:r>
        <w:rPr>
          <w:rFonts w:hint="eastAsia" w:ascii="宋体" w:hAnsi="宋体"/>
          <w:color w:val="auto"/>
          <w:sz w:val="24"/>
        </w:rPr>
        <w:t>15、实质上没有响应询价文件要求的响应文件将视为无效投标。出现但不限于下列情况之一的，其投标将视为</w:t>
      </w:r>
      <w:r>
        <w:rPr>
          <w:rFonts w:hint="eastAsia" w:ascii="宋体" w:hAnsi="宋体"/>
          <w:b/>
          <w:bCs/>
          <w:color w:val="auto"/>
          <w:sz w:val="24"/>
        </w:rPr>
        <w:t>无效投标</w:t>
      </w:r>
      <w:r>
        <w:rPr>
          <w:rFonts w:hint="eastAsia" w:ascii="宋体" w:hAnsi="宋体"/>
          <w:color w:val="auto"/>
          <w:sz w:val="24"/>
        </w:rPr>
        <w:t>：</w:t>
      </w:r>
    </w:p>
    <w:p w14:paraId="68CA8608">
      <w:pPr>
        <w:spacing w:line="360" w:lineRule="auto"/>
        <w:ind w:firstLine="236" w:firstLineChars="98"/>
        <w:outlineLvl w:val="9"/>
        <w:rPr>
          <w:rFonts w:ascii="宋体" w:hAnsi="宋体"/>
          <w:b/>
          <w:color w:val="auto"/>
          <w:sz w:val="24"/>
        </w:rPr>
      </w:pPr>
      <w:r>
        <w:rPr>
          <w:rFonts w:hint="eastAsia" w:ascii="宋体" w:hAnsi="宋体"/>
          <w:b/>
          <w:color w:val="auto"/>
          <w:sz w:val="24"/>
        </w:rPr>
        <w:t xml:space="preserve"> （1）响应文件不完整的；</w:t>
      </w:r>
    </w:p>
    <w:p w14:paraId="013DDB0C">
      <w:pPr>
        <w:spacing w:line="360" w:lineRule="auto"/>
        <w:ind w:firstLine="236" w:firstLineChars="98"/>
        <w:outlineLvl w:val="9"/>
        <w:rPr>
          <w:rFonts w:ascii="宋体" w:hAnsi="宋体"/>
          <w:b/>
          <w:color w:val="auto"/>
          <w:sz w:val="24"/>
        </w:rPr>
      </w:pPr>
      <w:r>
        <w:rPr>
          <w:rFonts w:hint="eastAsia" w:ascii="宋体" w:hAnsi="宋体"/>
          <w:b/>
          <w:color w:val="auto"/>
          <w:sz w:val="24"/>
        </w:rPr>
        <w:t xml:space="preserve"> （3）响应文件无法人代表签字</w:t>
      </w:r>
      <w:r>
        <w:rPr>
          <w:rFonts w:hint="eastAsia" w:ascii="宋体" w:hAnsi="宋体"/>
          <w:b/>
          <w:color w:val="auto"/>
          <w:sz w:val="24"/>
          <w:lang w:eastAsia="zh-CN"/>
        </w:rPr>
        <w:t>或</w:t>
      </w:r>
      <w:r>
        <w:rPr>
          <w:rFonts w:hint="eastAsia" w:ascii="宋体" w:hAnsi="宋体"/>
          <w:b/>
          <w:color w:val="auto"/>
          <w:sz w:val="24"/>
        </w:rPr>
        <w:t>签字人未被法人授权的；</w:t>
      </w:r>
    </w:p>
    <w:p w14:paraId="5B278CD7">
      <w:pPr>
        <w:spacing w:line="360" w:lineRule="auto"/>
        <w:ind w:firstLine="236" w:firstLineChars="98"/>
        <w:outlineLvl w:val="9"/>
        <w:rPr>
          <w:rFonts w:ascii="宋体" w:hAnsi="宋体"/>
          <w:b/>
          <w:color w:val="auto"/>
          <w:sz w:val="24"/>
        </w:rPr>
      </w:pPr>
      <w:r>
        <w:rPr>
          <w:rFonts w:hint="eastAsia" w:ascii="宋体" w:hAnsi="宋体"/>
          <w:b/>
          <w:color w:val="auto"/>
          <w:sz w:val="24"/>
        </w:rPr>
        <w:t xml:space="preserve"> （4）投标有效期不足的；</w:t>
      </w:r>
    </w:p>
    <w:p w14:paraId="76F5E098">
      <w:pPr>
        <w:spacing w:line="360" w:lineRule="auto"/>
        <w:ind w:firstLine="118" w:firstLineChars="49"/>
        <w:outlineLvl w:val="9"/>
        <w:rPr>
          <w:rFonts w:ascii="宋体" w:hAnsi="宋体"/>
          <w:b/>
          <w:color w:val="auto"/>
          <w:sz w:val="24"/>
        </w:rPr>
      </w:pPr>
      <w:r>
        <w:rPr>
          <w:rFonts w:hint="eastAsia" w:ascii="宋体" w:hAnsi="宋体"/>
          <w:b/>
          <w:color w:val="auto"/>
          <w:sz w:val="24"/>
        </w:rPr>
        <w:t xml:space="preserve">  （5）响应文件附有招标方不能接受条件的；</w:t>
      </w:r>
    </w:p>
    <w:p w14:paraId="600F925F">
      <w:pPr>
        <w:spacing w:line="360" w:lineRule="auto"/>
        <w:ind w:firstLine="118" w:firstLineChars="49"/>
        <w:outlineLvl w:val="9"/>
        <w:rPr>
          <w:rFonts w:hint="eastAsia" w:ascii="宋体" w:hAnsi="宋体" w:eastAsia="宋体"/>
          <w:b/>
          <w:color w:val="auto"/>
          <w:sz w:val="24"/>
          <w:lang w:eastAsia="zh-CN"/>
        </w:rPr>
      </w:pPr>
      <w:r>
        <w:rPr>
          <w:rFonts w:hint="eastAsia" w:ascii="宋体" w:hAnsi="宋体"/>
          <w:b/>
          <w:color w:val="auto"/>
          <w:sz w:val="24"/>
        </w:rPr>
        <w:t xml:space="preserve">  （6）投标总价超出项目预算的</w:t>
      </w:r>
      <w:r>
        <w:rPr>
          <w:rFonts w:hint="eastAsia" w:ascii="宋体" w:hAnsi="宋体"/>
          <w:b/>
          <w:color w:val="auto"/>
          <w:sz w:val="24"/>
          <w:lang w:eastAsia="zh-CN"/>
        </w:rPr>
        <w:t>。</w:t>
      </w:r>
    </w:p>
    <w:p w14:paraId="155A411B">
      <w:pPr>
        <w:spacing w:line="360" w:lineRule="auto"/>
        <w:ind w:firstLine="482" w:firstLineChars="200"/>
        <w:outlineLvl w:val="9"/>
        <w:rPr>
          <w:rFonts w:ascii="宋体" w:hAnsi="宋体"/>
          <w:b/>
          <w:bCs/>
          <w:color w:val="auto"/>
          <w:sz w:val="24"/>
        </w:rPr>
      </w:pPr>
      <w:r>
        <w:rPr>
          <w:rFonts w:hint="eastAsia" w:ascii="宋体" w:hAnsi="宋体"/>
          <w:b/>
          <w:bCs/>
          <w:color w:val="auto"/>
          <w:sz w:val="24"/>
        </w:rPr>
        <w:t>16、询价响应文件的详细评审</w:t>
      </w:r>
    </w:p>
    <w:p w14:paraId="78151B54">
      <w:pPr>
        <w:spacing w:line="360" w:lineRule="auto"/>
        <w:ind w:firstLine="720" w:firstLineChars="300"/>
        <w:outlineLvl w:val="9"/>
        <w:rPr>
          <w:rFonts w:ascii="宋体" w:hAnsi="宋体"/>
          <w:color w:val="auto"/>
          <w:sz w:val="24"/>
        </w:rPr>
      </w:pPr>
      <w:r>
        <w:rPr>
          <w:rFonts w:hint="eastAsia" w:ascii="宋体" w:hAnsi="宋体"/>
          <w:color w:val="auto"/>
          <w:sz w:val="24"/>
        </w:rPr>
        <w:t>评审工作应严格按照询价文件、询价响应文件进行评审。根据</w:t>
      </w:r>
      <w:r>
        <w:rPr>
          <w:rFonts w:hint="eastAsia" w:ascii="宋体" w:hAnsi="宋体"/>
          <w:color w:val="auto"/>
          <w:sz w:val="24"/>
          <w:lang w:eastAsia="zh-CN"/>
        </w:rPr>
        <w:t>供应商</w:t>
      </w:r>
      <w:r>
        <w:rPr>
          <w:rFonts w:hint="eastAsia" w:ascii="宋体" w:hAnsi="宋体"/>
          <w:color w:val="auto"/>
          <w:sz w:val="24"/>
        </w:rPr>
        <w:t>对询价文件的响应、</w:t>
      </w:r>
      <w:r>
        <w:rPr>
          <w:rFonts w:hint="eastAsia" w:ascii="宋体" w:hAnsi="宋体"/>
          <w:color w:val="auto"/>
          <w:sz w:val="24"/>
          <w:lang w:val="en-US" w:eastAsia="zh-CN"/>
        </w:rPr>
        <w:t>方案</w:t>
      </w:r>
      <w:r>
        <w:rPr>
          <w:rFonts w:hint="eastAsia" w:ascii="宋体" w:hAnsi="宋体"/>
          <w:color w:val="auto"/>
          <w:sz w:val="24"/>
        </w:rPr>
        <w:t>、价格、服务承诺及经营业绩等综合评定。</w:t>
      </w:r>
    </w:p>
    <w:p w14:paraId="37E52C2D">
      <w:pPr>
        <w:spacing w:line="360" w:lineRule="auto"/>
        <w:rPr>
          <w:rFonts w:hint="eastAsia" w:ascii="宋体" w:hAnsi="宋体" w:cs="宋体"/>
          <w:b/>
          <w:color w:val="auto"/>
          <w:kern w:val="1"/>
          <w:sz w:val="24"/>
        </w:rPr>
      </w:pPr>
      <w:bookmarkStart w:id="24" w:name="_Toc369274610"/>
      <w:bookmarkStart w:id="25" w:name="_Toc376768721"/>
      <w:r>
        <w:rPr>
          <w:rFonts w:hint="eastAsia" w:ascii="宋体" w:hAnsi="宋体" w:cs="宋体"/>
          <w:b/>
          <w:color w:val="auto"/>
          <w:kern w:val="1"/>
          <w:sz w:val="24"/>
          <w:lang w:eastAsia="zh-CN"/>
        </w:rPr>
        <w:t>（</w:t>
      </w:r>
      <w:r>
        <w:rPr>
          <w:rFonts w:hint="eastAsia" w:ascii="宋体" w:hAnsi="宋体" w:cs="宋体"/>
          <w:b/>
          <w:color w:val="auto"/>
          <w:kern w:val="1"/>
          <w:sz w:val="24"/>
          <w:lang w:val="en-US" w:eastAsia="zh-CN"/>
        </w:rPr>
        <w:t>五</w:t>
      </w:r>
      <w:r>
        <w:rPr>
          <w:rFonts w:hint="eastAsia" w:ascii="宋体" w:hAnsi="宋体" w:cs="宋体"/>
          <w:b/>
          <w:color w:val="auto"/>
          <w:kern w:val="1"/>
          <w:sz w:val="24"/>
          <w:lang w:eastAsia="zh-CN"/>
        </w:rPr>
        <w:t>）</w:t>
      </w:r>
      <w:r>
        <w:rPr>
          <w:rFonts w:hint="eastAsia" w:ascii="宋体" w:hAnsi="宋体" w:cs="宋体"/>
          <w:b/>
          <w:color w:val="auto"/>
          <w:kern w:val="1"/>
          <w:sz w:val="24"/>
        </w:rPr>
        <w:t>响应文件的详细评审：</w:t>
      </w:r>
    </w:p>
    <w:p w14:paraId="5C868CFD">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lang w:val="en-US" w:eastAsia="zh-CN"/>
        </w:rPr>
        <w:t>询价</w:t>
      </w:r>
      <w:r>
        <w:rPr>
          <w:rFonts w:hint="eastAsia" w:ascii="宋体" w:hAnsi="宋体" w:cs="宋体"/>
          <w:color w:val="auto"/>
          <w:sz w:val="24"/>
        </w:rPr>
        <w:t>小组将只对确定为实质上响应</w:t>
      </w:r>
      <w:r>
        <w:rPr>
          <w:rFonts w:hint="eastAsia" w:ascii="宋体" w:hAnsi="宋体" w:cs="宋体"/>
          <w:color w:val="auto"/>
          <w:sz w:val="24"/>
          <w:lang w:eastAsia="zh-CN"/>
        </w:rPr>
        <w:t>询价</w:t>
      </w:r>
      <w:r>
        <w:rPr>
          <w:rFonts w:hint="eastAsia" w:ascii="宋体" w:hAnsi="宋体" w:cs="宋体"/>
          <w:color w:val="auto"/>
          <w:sz w:val="24"/>
        </w:rPr>
        <w:t>文件要求的投标进行详细评审。</w:t>
      </w:r>
    </w:p>
    <w:p w14:paraId="3AD08F6E">
      <w:pPr>
        <w:spacing w:line="360" w:lineRule="auto"/>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kern w:val="0"/>
          <w:sz w:val="24"/>
          <w:szCs w:val="24"/>
        </w:rPr>
        <w:t>资格</w:t>
      </w:r>
      <w:r>
        <w:rPr>
          <w:rFonts w:hint="eastAsia" w:ascii="宋体" w:hAnsi="宋体" w:eastAsia="宋体" w:cs="宋体"/>
          <w:b/>
          <w:bCs/>
          <w:color w:val="auto"/>
          <w:kern w:val="0"/>
          <w:sz w:val="24"/>
          <w:szCs w:val="24"/>
          <w:lang w:eastAsia="zh-CN"/>
        </w:rPr>
        <w:t>性</w:t>
      </w:r>
      <w:r>
        <w:rPr>
          <w:rFonts w:hint="eastAsia" w:ascii="宋体" w:hAnsi="宋体" w:eastAsia="宋体" w:cs="宋体"/>
          <w:b/>
          <w:bCs/>
          <w:color w:val="auto"/>
          <w:kern w:val="0"/>
          <w:sz w:val="24"/>
          <w:szCs w:val="24"/>
        </w:rPr>
        <w:t>审查表</w:t>
      </w:r>
    </w:p>
    <w:tbl>
      <w:tblPr>
        <w:tblStyle w:val="19"/>
        <w:tblW w:w="8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215"/>
        <w:gridCol w:w="5190"/>
      </w:tblGrid>
      <w:tr w14:paraId="4426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blHeader/>
          <w:jc w:val="center"/>
        </w:trPr>
        <w:tc>
          <w:tcPr>
            <w:tcW w:w="772" w:type="dxa"/>
            <w:noWrap w:val="0"/>
            <w:vAlign w:val="center"/>
          </w:tcPr>
          <w:p w14:paraId="12EFA064">
            <w:pPr>
              <w:spacing w:line="360" w:lineRule="exact"/>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序号</w:t>
            </w:r>
          </w:p>
        </w:tc>
        <w:tc>
          <w:tcPr>
            <w:tcW w:w="2215" w:type="dxa"/>
            <w:noWrap w:val="0"/>
            <w:vAlign w:val="center"/>
          </w:tcPr>
          <w:p w14:paraId="12D92EDC">
            <w:pPr>
              <w:spacing w:line="360" w:lineRule="exact"/>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资格审查项</w:t>
            </w:r>
          </w:p>
        </w:tc>
        <w:tc>
          <w:tcPr>
            <w:tcW w:w="5190" w:type="dxa"/>
            <w:noWrap w:val="0"/>
            <w:vAlign w:val="center"/>
          </w:tcPr>
          <w:p w14:paraId="131A10C0">
            <w:pPr>
              <w:spacing w:line="360" w:lineRule="exact"/>
              <w:jc w:val="center"/>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审查内容</w:t>
            </w:r>
          </w:p>
        </w:tc>
      </w:tr>
      <w:tr w14:paraId="6046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772" w:type="dxa"/>
            <w:noWrap w:val="0"/>
            <w:vAlign w:val="center"/>
          </w:tcPr>
          <w:p w14:paraId="2F5A3FB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215" w:type="dxa"/>
            <w:noWrap w:val="0"/>
            <w:vAlign w:val="center"/>
          </w:tcPr>
          <w:p w14:paraId="06B5ECC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营业执照等主体资格证明文件</w:t>
            </w:r>
          </w:p>
        </w:tc>
        <w:tc>
          <w:tcPr>
            <w:tcW w:w="5190" w:type="dxa"/>
            <w:noWrap w:val="0"/>
            <w:vAlign w:val="center"/>
          </w:tcPr>
          <w:p w14:paraId="0A0BFE27">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lang w:eastAsia="zh-CN"/>
              </w:rPr>
              <w:t>具有独立承担民事责任能力的法人或非法人组织或自然人，提供合法有效的统一社会信用代码的营业执照等证明文件；</w:t>
            </w:r>
          </w:p>
        </w:tc>
      </w:tr>
      <w:tr w14:paraId="1DDC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0959C1A3">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p>
        </w:tc>
        <w:tc>
          <w:tcPr>
            <w:tcW w:w="2215" w:type="dxa"/>
            <w:noWrap w:val="0"/>
            <w:vAlign w:val="center"/>
          </w:tcPr>
          <w:p w14:paraId="52E56C9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法定代表人授权委托书</w:t>
            </w:r>
          </w:p>
        </w:tc>
        <w:tc>
          <w:tcPr>
            <w:tcW w:w="5190" w:type="dxa"/>
            <w:noWrap w:val="0"/>
            <w:vAlign w:val="center"/>
          </w:tcPr>
          <w:p w14:paraId="5E898F30">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sz w:val="24"/>
              </w:rPr>
              <w:t>提供法定代表人授权委托书及被授权人身份证（</w:t>
            </w:r>
            <w:r>
              <w:rPr>
                <w:rFonts w:hint="eastAsia" w:ascii="宋体" w:hAnsi="宋体" w:cs="宋体"/>
                <w:color w:val="auto"/>
                <w:sz w:val="24"/>
                <w:lang w:eastAsia="zh-CN"/>
              </w:rPr>
              <w:t>供应商</w:t>
            </w:r>
            <w:r>
              <w:rPr>
                <w:rFonts w:hint="eastAsia" w:ascii="宋体" w:hAnsi="宋体" w:eastAsia="宋体" w:cs="宋体"/>
                <w:color w:val="auto"/>
                <w:sz w:val="24"/>
              </w:rPr>
              <w:t>为法定代表人时，须提交法定代表人证明书）；</w:t>
            </w:r>
          </w:p>
        </w:tc>
      </w:tr>
      <w:tr w14:paraId="4583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1262428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p>
        </w:tc>
        <w:tc>
          <w:tcPr>
            <w:tcW w:w="2215" w:type="dxa"/>
            <w:noWrap w:val="0"/>
            <w:vAlign w:val="center"/>
          </w:tcPr>
          <w:p w14:paraId="3F8DF5E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财务状况报告</w:t>
            </w:r>
          </w:p>
        </w:tc>
        <w:tc>
          <w:tcPr>
            <w:tcW w:w="5190" w:type="dxa"/>
            <w:noWrap w:val="0"/>
            <w:vAlign w:val="center"/>
          </w:tcPr>
          <w:p w14:paraId="533575F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lang w:eastAsia="zh-CN"/>
              </w:rPr>
            </w:pPr>
            <w:r>
              <w:rPr>
                <w:rFonts w:hint="eastAsia" w:asciiTheme="majorEastAsia" w:hAnsiTheme="majorEastAsia" w:eastAsiaTheme="majorEastAsia" w:cstheme="majorEastAsia"/>
                <w:color w:val="000000"/>
                <w:sz w:val="24"/>
                <w:szCs w:val="24"/>
                <w:u w:val="none"/>
                <w:lang w:val="en-US" w:eastAsia="zh-CN"/>
              </w:rPr>
              <w:t>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p>
        </w:tc>
      </w:tr>
      <w:tr w14:paraId="4C5C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2" w:hRule="atLeast"/>
          <w:jc w:val="center"/>
        </w:trPr>
        <w:tc>
          <w:tcPr>
            <w:tcW w:w="772" w:type="dxa"/>
            <w:noWrap w:val="0"/>
            <w:vAlign w:val="center"/>
          </w:tcPr>
          <w:p w14:paraId="314AB1F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p>
        </w:tc>
        <w:tc>
          <w:tcPr>
            <w:tcW w:w="2215" w:type="dxa"/>
            <w:noWrap w:val="0"/>
            <w:vAlign w:val="center"/>
          </w:tcPr>
          <w:p w14:paraId="6783300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社保缴纳证明</w:t>
            </w:r>
          </w:p>
        </w:tc>
        <w:tc>
          <w:tcPr>
            <w:tcW w:w="5190" w:type="dxa"/>
            <w:noWrap w:val="0"/>
            <w:vAlign w:val="center"/>
          </w:tcPr>
          <w:p w14:paraId="606192CC">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lang w:eastAsia="zh-CN"/>
              </w:rPr>
            </w:pPr>
            <w:r>
              <w:rPr>
                <w:rFonts w:hint="eastAsia" w:asciiTheme="majorEastAsia" w:hAnsiTheme="majorEastAsia" w:eastAsiaTheme="majorEastAsia" w:cstheme="majorEastAsia"/>
                <w:color w:val="000000"/>
                <w:sz w:val="24"/>
                <w:szCs w:val="24"/>
                <w:u w:val="none"/>
                <w:lang w:val="en-US" w:eastAsia="zh-CN"/>
              </w:rPr>
              <w:t>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tc>
      </w:tr>
      <w:tr w14:paraId="3266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jc w:val="center"/>
        </w:trPr>
        <w:tc>
          <w:tcPr>
            <w:tcW w:w="772" w:type="dxa"/>
            <w:noWrap w:val="0"/>
            <w:vAlign w:val="center"/>
          </w:tcPr>
          <w:p w14:paraId="0CDB131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p>
        </w:tc>
        <w:tc>
          <w:tcPr>
            <w:tcW w:w="2215" w:type="dxa"/>
            <w:noWrap w:val="0"/>
            <w:vAlign w:val="center"/>
          </w:tcPr>
          <w:p w14:paraId="08C6036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税收缴纳证明</w:t>
            </w:r>
          </w:p>
        </w:tc>
        <w:tc>
          <w:tcPr>
            <w:tcW w:w="5190" w:type="dxa"/>
            <w:noWrap w:val="0"/>
            <w:vAlign w:val="center"/>
          </w:tcPr>
          <w:p w14:paraId="669E102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kern w:val="0"/>
                <w:sz w:val="24"/>
                <w:szCs w:val="22"/>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tc>
      </w:tr>
      <w:tr w14:paraId="43B5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1BCCA6B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2215" w:type="dxa"/>
            <w:noWrap w:val="0"/>
            <w:vAlign w:val="center"/>
          </w:tcPr>
          <w:p w14:paraId="49FB617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0"/>
                <w:sz w:val="24"/>
                <w:szCs w:val="22"/>
              </w:rPr>
              <w:t>具有履行合同所必需的设备和专业技术能力的书面声明</w:t>
            </w:r>
          </w:p>
        </w:tc>
        <w:tc>
          <w:tcPr>
            <w:tcW w:w="5190" w:type="dxa"/>
            <w:noWrap w:val="0"/>
            <w:vAlign w:val="center"/>
          </w:tcPr>
          <w:p w14:paraId="6C06862E">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4"/>
                <w:szCs w:val="22"/>
              </w:rPr>
            </w:pPr>
            <w:r>
              <w:rPr>
                <w:rFonts w:hint="eastAsia" w:ascii="宋体" w:hAnsi="宋体" w:eastAsia="宋体" w:cs="宋体"/>
                <w:color w:val="auto"/>
                <w:kern w:val="0"/>
                <w:sz w:val="24"/>
                <w:szCs w:val="22"/>
              </w:rPr>
              <w:t>具有履行合同所必需的设备和专业技术能力的书面声明；</w:t>
            </w:r>
          </w:p>
        </w:tc>
      </w:tr>
      <w:tr w14:paraId="57F9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772" w:type="dxa"/>
            <w:noWrap w:val="0"/>
            <w:vAlign w:val="center"/>
          </w:tcPr>
          <w:p w14:paraId="2B4EEE5C">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p>
        </w:tc>
        <w:tc>
          <w:tcPr>
            <w:tcW w:w="2215" w:type="dxa"/>
            <w:noWrap w:val="0"/>
            <w:vAlign w:val="center"/>
          </w:tcPr>
          <w:p w14:paraId="0912BA8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 w:val="24"/>
                <w:szCs w:val="22"/>
                <w:lang w:eastAsia="zh-CN"/>
              </w:rPr>
            </w:pPr>
            <w:r>
              <w:rPr>
                <w:rFonts w:hint="eastAsia" w:ascii="宋体" w:hAnsi="宋体" w:cs="宋体"/>
                <w:color w:val="auto"/>
                <w:kern w:val="0"/>
                <w:sz w:val="24"/>
                <w:szCs w:val="22"/>
                <w:lang w:val="en-US" w:eastAsia="zh-CN"/>
              </w:rPr>
              <w:t>前</w:t>
            </w:r>
            <w:r>
              <w:rPr>
                <w:rFonts w:hint="eastAsia" w:ascii="宋体" w:hAnsi="宋体" w:eastAsia="宋体" w:cs="宋体"/>
                <w:color w:val="auto"/>
                <w:kern w:val="0"/>
                <w:sz w:val="24"/>
                <w:szCs w:val="22"/>
                <w:lang w:eastAsia="zh-CN"/>
              </w:rPr>
              <w:t>三年无重大声明</w:t>
            </w:r>
          </w:p>
        </w:tc>
        <w:tc>
          <w:tcPr>
            <w:tcW w:w="5190" w:type="dxa"/>
            <w:noWrap w:val="0"/>
            <w:vAlign w:val="center"/>
          </w:tcPr>
          <w:p w14:paraId="055132CF">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4"/>
                <w:szCs w:val="22"/>
              </w:rPr>
            </w:pPr>
            <w:r>
              <w:rPr>
                <w:rFonts w:hint="eastAsia" w:ascii="宋体" w:hAnsi="宋体" w:eastAsia="宋体" w:cs="宋体"/>
                <w:color w:val="auto"/>
                <w:kern w:val="0"/>
                <w:sz w:val="24"/>
                <w:szCs w:val="22"/>
              </w:rPr>
              <w:t xml:space="preserve">提供参加政府采购活动前三年内，在经营活动中没有重大违法记录书面声明； </w:t>
            </w:r>
          </w:p>
        </w:tc>
      </w:tr>
      <w:tr w14:paraId="7F62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jc w:val="center"/>
        </w:trPr>
        <w:tc>
          <w:tcPr>
            <w:tcW w:w="772" w:type="dxa"/>
            <w:noWrap w:val="0"/>
            <w:vAlign w:val="center"/>
          </w:tcPr>
          <w:p w14:paraId="5B0CEA0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w:t>
            </w:r>
          </w:p>
        </w:tc>
        <w:tc>
          <w:tcPr>
            <w:tcW w:w="2215" w:type="dxa"/>
            <w:noWrap w:val="0"/>
            <w:vAlign w:val="center"/>
          </w:tcPr>
          <w:p w14:paraId="781E355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信用记录</w:t>
            </w:r>
          </w:p>
        </w:tc>
        <w:tc>
          <w:tcPr>
            <w:tcW w:w="5190" w:type="dxa"/>
            <w:noWrap w:val="0"/>
            <w:vAlign w:val="center"/>
          </w:tcPr>
          <w:p w14:paraId="3B2167E3">
            <w:pPr>
              <w:keepNext w:val="0"/>
              <w:keepLines w:val="0"/>
              <w:pageBreakBefore w:val="0"/>
              <w:widowControl/>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lang w:eastAsia="zh-CN" w:bidi="ar"/>
              </w:rPr>
              <w:t>未被列入失信被执行人、重大税收违法失信主体、政府采购严重违法失信行为记录名单；以“信用中国”网站（www.creditchina.gov.cn）或中国政府采购网（www.ccgp.gov.cn） 查询结果为准；</w:t>
            </w:r>
          </w:p>
        </w:tc>
      </w:tr>
      <w:tr w14:paraId="43EB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772" w:type="dxa"/>
            <w:noWrap w:val="0"/>
            <w:vAlign w:val="center"/>
          </w:tcPr>
          <w:p w14:paraId="06AE6124">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c>
          <w:tcPr>
            <w:tcW w:w="2215" w:type="dxa"/>
            <w:noWrap w:val="0"/>
            <w:vAlign w:val="center"/>
          </w:tcPr>
          <w:p w14:paraId="584C53F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本项目不接受联合体投标</w:t>
            </w:r>
          </w:p>
        </w:tc>
        <w:tc>
          <w:tcPr>
            <w:tcW w:w="5190" w:type="dxa"/>
            <w:noWrap w:val="0"/>
            <w:vAlign w:val="center"/>
          </w:tcPr>
          <w:p w14:paraId="74F8A510">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8"/>
                <w:sz w:val="24"/>
                <w:szCs w:val="24"/>
              </w:rPr>
            </w:pPr>
            <w:r>
              <w:rPr>
                <w:rFonts w:hint="eastAsia" w:ascii="宋体" w:hAnsi="宋体" w:eastAsia="宋体" w:cs="宋体"/>
                <w:color w:val="auto"/>
                <w:sz w:val="24"/>
              </w:rPr>
              <w:t>本项目不接受联合体投标。</w:t>
            </w:r>
          </w:p>
        </w:tc>
      </w:tr>
      <w:tr w14:paraId="0C8E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exact"/>
          <w:jc w:val="center"/>
        </w:trPr>
        <w:tc>
          <w:tcPr>
            <w:tcW w:w="772" w:type="dxa"/>
            <w:noWrap w:val="0"/>
            <w:vAlign w:val="center"/>
          </w:tcPr>
          <w:p w14:paraId="57AEF4B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10</w:t>
            </w:r>
          </w:p>
        </w:tc>
        <w:tc>
          <w:tcPr>
            <w:tcW w:w="2215" w:type="dxa"/>
            <w:noWrap w:val="0"/>
            <w:vAlign w:val="center"/>
          </w:tcPr>
          <w:p w14:paraId="6DD7B10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cs="宋体"/>
                <w:color w:val="auto"/>
                <w:kern w:val="28"/>
                <w:sz w:val="24"/>
                <w:szCs w:val="24"/>
                <w:lang w:val="en-US" w:eastAsia="zh-CN"/>
              </w:rPr>
            </w:pPr>
            <w:r>
              <w:rPr>
                <w:rFonts w:hint="eastAsia" w:ascii="宋体" w:hAnsi="宋体" w:cs="宋体"/>
                <w:color w:val="auto"/>
                <w:kern w:val="28"/>
                <w:sz w:val="24"/>
                <w:szCs w:val="24"/>
                <w:lang w:val="en-US" w:eastAsia="zh-CN"/>
              </w:rPr>
              <w:t>本项目特殊</w:t>
            </w:r>
          </w:p>
          <w:p w14:paraId="044917C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kern w:val="28"/>
                <w:sz w:val="24"/>
                <w:szCs w:val="24"/>
                <w:lang w:val="en-US" w:eastAsia="zh-CN"/>
              </w:rPr>
            </w:pPr>
            <w:r>
              <w:rPr>
                <w:rFonts w:hint="eastAsia" w:ascii="宋体" w:hAnsi="宋体" w:cs="宋体"/>
                <w:color w:val="auto"/>
                <w:kern w:val="28"/>
                <w:sz w:val="24"/>
                <w:szCs w:val="24"/>
                <w:lang w:val="en-US" w:eastAsia="zh-CN"/>
              </w:rPr>
              <w:t>资格要求</w:t>
            </w:r>
          </w:p>
        </w:tc>
        <w:tc>
          <w:tcPr>
            <w:tcW w:w="5190" w:type="dxa"/>
            <w:noWrap w:val="0"/>
            <w:vAlign w:val="center"/>
          </w:tcPr>
          <w:p w14:paraId="6564EFF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cs="宋体"/>
                <w:color w:val="auto"/>
                <w:sz w:val="24"/>
                <w:lang w:eastAsia="zh-CN"/>
              </w:rPr>
              <w:t>供应商</w:t>
            </w:r>
            <w:r>
              <w:rPr>
                <w:rFonts w:hint="eastAsia" w:ascii="宋体" w:hAnsi="宋体" w:eastAsia="宋体" w:cs="宋体"/>
                <w:color w:val="auto"/>
                <w:sz w:val="24"/>
              </w:rPr>
              <w:t>为生产厂家的须提供医疗器械生产许可证（进口产品除外）；</w:t>
            </w:r>
            <w:r>
              <w:rPr>
                <w:rFonts w:hint="eastAsia" w:ascii="宋体" w:hAnsi="宋体" w:cs="宋体"/>
                <w:color w:val="auto"/>
                <w:sz w:val="24"/>
                <w:lang w:eastAsia="zh-CN"/>
              </w:rPr>
              <w:t>供应商</w:t>
            </w:r>
            <w:r>
              <w:rPr>
                <w:rFonts w:hint="eastAsia" w:ascii="宋体" w:hAnsi="宋体" w:eastAsia="宋体" w:cs="宋体"/>
                <w:color w:val="auto"/>
                <w:sz w:val="24"/>
              </w:rPr>
              <w:t>为代理商的根据所投产品类别还需提供第二类医疗器械备案凭证或第三类医疗器械经营许可证；根据所投产品的类别出具该类产品注册证；</w:t>
            </w:r>
          </w:p>
        </w:tc>
      </w:tr>
    </w:tbl>
    <w:p w14:paraId="5853514A">
      <w:pPr>
        <w:pStyle w:val="9"/>
        <w:spacing w:line="360" w:lineRule="auto"/>
        <w:ind w:firstLine="480" w:firstLineChars="200"/>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资格审查结束后，资审人员应当对审查结果进行签字确认；对未通过资格审查的供应商，资审人员应当场告知其未通过的原因。</w:t>
      </w:r>
    </w:p>
    <w:p w14:paraId="2046263F">
      <w:pPr>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br w:type="page"/>
      </w:r>
    </w:p>
    <w:p w14:paraId="58CEFCBC">
      <w:pPr>
        <w:pStyle w:val="9"/>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kern w:val="1"/>
          <w:sz w:val="24"/>
          <w:szCs w:val="24"/>
          <w:lang w:val="en-US" w:eastAsia="zh-CN" w:bidi="ar-SA"/>
        </w:rPr>
        <w:t>供应商资格性审查通过后，资审人员对符合资格的</w:t>
      </w:r>
      <w:r>
        <w:rPr>
          <w:rFonts w:hint="eastAsia" w:ascii="宋体" w:hAnsi="宋体" w:cs="宋体"/>
          <w:color w:val="auto"/>
          <w:kern w:val="1"/>
          <w:sz w:val="24"/>
          <w:szCs w:val="24"/>
          <w:lang w:val="en-US" w:eastAsia="zh-CN" w:bidi="ar-SA"/>
        </w:rPr>
        <w:t>供应商</w:t>
      </w:r>
      <w:r>
        <w:rPr>
          <w:rFonts w:hint="eastAsia" w:ascii="宋体" w:hAnsi="宋体" w:eastAsia="宋体" w:cs="宋体"/>
          <w:color w:val="auto"/>
          <w:kern w:val="1"/>
          <w:sz w:val="24"/>
          <w:szCs w:val="24"/>
          <w:lang w:val="en-US" w:eastAsia="zh-CN" w:bidi="ar-SA"/>
        </w:rPr>
        <w:t>的</w:t>
      </w:r>
      <w:r>
        <w:rPr>
          <w:rFonts w:hint="eastAsia" w:ascii="宋体" w:hAnsi="宋体" w:cs="宋体"/>
          <w:color w:val="auto"/>
          <w:kern w:val="1"/>
          <w:sz w:val="24"/>
          <w:szCs w:val="24"/>
          <w:lang w:val="en-US" w:eastAsia="zh-CN" w:bidi="ar-SA"/>
        </w:rPr>
        <w:t>询价</w:t>
      </w:r>
      <w:r>
        <w:rPr>
          <w:rFonts w:hint="eastAsia" w:ascii="宋体" w:hAnsi="宋体" w:eastAsia="宋体" w:cs="宋体"/>
          <w:color w:val="auto"/>
          <w:kern w:val="1"/>
          <w:sz w:val="24"/>
          <w:szCs w:val="24"/>
          <w:lang w:val="en-US" w:eastAsia="zh-CN" w:bidi="ar-SA"/>
        </w:rPr>
        <w:t>响应文件进行符合性审查。</w:t>
      </w:r>
    </w:p>
    <w:p w14:paraId="6DAF0156">
      <w:pPr>
        <w:spacing w:line="500" w:lineRule="exact"/>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符合性审查表</w:t>
      </w:r>
    </w:p>
    <w:tbl>
      <w:tblPr>
        <w:tblStyle w:val="19"/>
        <w:tblW w:w="47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2133"/>
        <w:gridCol w:w="5244"/>
      </w:tblGrid>
      <w:tr w14:paraId="7BA57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blHeader/>
          <w:jc w:val="center"/>
        </w:trPr>
        <w:tc>
          <w:tcPr>
            <w:tcW w:w="461" w:type="pct"/>
            <w:noWrap w:val="0"/>
            <w:vAlign w:val="center"/>
          </w:tcPr>
          <w:p w14:paraId="66737104">
            <w:pPr>
              <w:spacing w:line="360" w:lineRule="exact"/>
              <w:jc w:val="center"/>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val="en-US" w:eastAsia="zh-CN"/>
              </w:rPr>
              <w:t>序号</w:t>
            </w:r>
          </w:p>
        </w:tc>
        <w:tc>
          <w:tcPr>
            <w:tcW w:w="1312" w:type="pct"/>
            <w:noWrap w:val="0"/>
            <w:vAlign w:val="center"/>
          </w:tcPr>
          <w:p w14:paraId="2135DFBE">
            <w:pPr>
              <w:spacing w:line="360" w:lineRule="exact"/>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lang w:eastAsia="zh-CN"/>
              </w:rPr>
              <w:t>符合性审查项</w:t>
            </w:r>
          </w:p>
        </w:tc>
        <w:tc>
          <w:tcPr>
            <w:tcW w:w="3225" w:type="pct"/>
            <w:noWrap w:val="0"/>
            <w:vAlign w:val="center"/>
          </w:tcPr>
          <w:p w14:paraId="039321D9">
            <w:pPr>
              <w:spacing w:line="360" w:lineRule="exact"/>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通过条件</w:t>
            </w:r>
          </w:p>
        </w:tc>
      </w:tr>
      <w:tr w14:paraId="58E1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61" w:type="pct"/>
            <w:noWrap w:val="0"/>
            <w:vAlign w:val="center"/>
          </w:tcPr>
          <w:p w14:paraId="55120E79">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w:t>
            </w:r>
          </w:p>
        </w:tc>
        <w:tc>
          <w:tcPr>
            <w:tcW w:w="1312" w:type="pct"/>
            <w:noWrap w:val="0"/>
            <w:vAlign w:val="center"/>
          </w:tcPr>
          <w:p w14:paraId="01C114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文件正、副本数量及装订方式</w:t>
            </w:r>
          </w:p>
        </w:tc>
        <w:tc>
          <w:tcPr>
            <w:tcW w:w="3225" w:type="pct"/>
            <w:noWrap w:val="0"/>
            <w:vAlign w:val="center"/>
          </w:tcPr>
          <w:p w14:paraId="0D277520">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5E4B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61" w:type="pct"/>
            <w:noWrap w:val="0"/>
            <w:vAlign w:val="center"/>
          </w:tcPr>
          <w:p w14:paraId="2F6F87EA">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w:t>
            </w:r>
          </w:p>
        </w:tc>
        <w:tc>
          <w:tcPr>
            <w:tcW w:w="1312" w:type="pct"/>
            <w:noWrap w:val="0"/>
            <w:vAlign w:val="center"/>
          </w:tcPr>
          <w:p w14:paraId="3B3A39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文件项目名称、项目编号</w:t>
            </w:r>
          </w:p>
        </w:tc>
        <w:tc>
          <w:tcPr>
            <w:tcW w:w="3225" w:type="pct"/>
            <w:noWrap w:val="0"/>
            <w:vAlign w:val="center"/>
          </w:tcPr>
          <w:p w14:paraId="50E6C768">
            <w:pPr>
              <w:spacing w:line="360" w:lineRule="exact"/>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响应文件以下三处的项目名称、项目编号、标段与本项目完全一致，且无遗漏：</w:t>
            </w:r>
          </w:p>
          <w:p w14:paraId="1CBAC4E5">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（1）封面；</w:t>
            </w:r>
          </w:p>
          <w:p w14:paraId="3CA7EF0A">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（2）投标函；</w:t>
            </w:r>
          </w:p>
          <w:p w14:paraId="6A6C1996">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（3）法定代表人授权书。</w:t>
            </w:r>
          </w:p>
        </w:tc>
      </w:tr>
      <w:tr w14:paraId="093A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61" w:type="pct"/>
            <w:noWrap w:val="0"/>
            <w:vAlign w:val="center"/>
          </w:tcPr>
          <w:p w14:paraId="7F47489B">
            <w:pPr>
              <w:spacing w:line="36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3</w:t>
            </w:r>
          </w:p>
        </w:tc>
        <w:tc>
          <w:tcPr>
            <w:tcW w:w="1312" w:type="pct"/>
            <w:noWrap w:val="0"/>
            <w:vAlign w:val="center"/>
          </w:tcPr>
          <w:p w14:paraId="2992D4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文件组成</w:t>
            </w:r>
          </w:p>
        </w:tc>
        <w:tc>
          <w:tcPr>
            <w:tcW w:w="3225" w:type="pct"/>
            <w:noWrap w:val="0"/>
            <w:vAlign w:val="center"/>
          </w:tcPr>
          <w:p w14:paraId="1F1E062C">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5442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461" w:type="pct"/>
            <w:noWrap w:val="0"/>
            <w:vAlign w:val="center"/>
          </w:tcPr>
          <w:p w14:paraId="34B8FAAC">
            <w:pPr>
              <w:spacing w:line="320" w:lineRule="exact"/>
              <w:jc w:val="center"/>
              <w:rPr>
                <w:rFonts w:hint="eastAsia" w:ascii="宋体" w:hAnsi="宋体" w:eastAsia="宋体" w:cs="宋体"/>
                <w:color w:val="auto"/>
                <w:kern w:val="0"/>
                <w:sz w:val="24"/>
                <w:szCs w:val="24"/>
                <w:lang w:eastAsia="zh-CN"/>
              </w:rPr>
            </w:pPr>
            <w:r>
              <w:rPr>
                <w:rFonts w:hint="eastAsia" w:ascii="宋体" w:hAnsi="宋体" w:eastAsia="宋体" w:cs="宋体"/>
                <w:bCs/>
                <w:color w:val="auto"/>
                <w:kern w:val="0"/>
                <w:sz w:val="24"/>
                <w:szCs w:val="24"/>
                <w:highlight w:val="none"/>
                <w:lang w:val="en-US" w:eastAsia="zh-CN"/>
              </w:rPr>
              <w:t>4</w:t>
            </w:r>
          </w:p>
        </w:tc>
        <w:tc>
          <w:tcPr>
            <w:tcW w:w="1312" w:type="pct"/>
            <w:noWrap w:val="0"/>
            <w:vAlign w:val="center"/>
          </w:tcPr>
          <w:p w14:paraId="4BDE5C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rPr>
            </w:pPr>
            <w:r>
              <w:rPr>
                <w:rFonts w:hint="eastAsia" w:ascii="宋体" w:hAnsi="宋体" w:cs="宋体"/>
                <w:color w:val="auto"/>
                <w:kern w:val="0"/>
                <w:sz w:val="24"/>
                <w:szCs w:val="24"/>
                <w:lang w:eastAsia="zh-CN"/>
              </w:rPr>
              <w:t>询价</w:t>
            </w:r>
            <w:r>
              <w:rPr>
                <w:rFonts w:hint="eastAsia" w:ascii="宋体" w:hAnsi="宋体" w:eastAsia="宋体" w:cs="宋体"/>
                <w:color w:val="auto"/>
                <w:kern w:val="0"/>
                <w:sz w:val="24"/>
                <w:szCs w:val="24"/>
                <w:lang w:eastAsia="zh-CN"/>
              </w:rPr>
              <w:t>响应</w:t>
            </w:r>
            <w:r>
              <w:rPr>
                <w:rFonts w:hint="eastAsia" w:ascii="宋体" w:hAnsi="宋体" w:eastAsia="宋体" w:cs="宋体"/>
                <w:color w:val="auto"/>
                <w:kern w:val="0"/>
                <w:sz w:val="24"/>
                <w:szCs w:val="24"/>
              </w:rPr>
              <w:t>文件的签署</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盖章</w:t>
            </w:r>
          </w:p>
        </w:tc>
        <w:tc>
          <w:tcPr>
            <w:tcW w:w="3225" w:type="pct"/>
            <w:noWrap w:val="0"/>
            <w:vAlign w:val="center"/>
          </w:tcPr>
          <w:p w14:paraId="0644E35B">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签署、盖章均符合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文件要求，且无遗漏。</w:t>
            </w:r>
          </w:p>
        </w:tc>
      </w:tr>
      <w:tr w14:paraId="2BB5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461" w:type="pct"/>
            <w:noWrap w:val="0"/>
            <w:vAlign w:val="center"/>
          </w:tcPr>
          <w:p w14:paraId="225557E8">
            <w:pPr>
              <w:spacing w:line="320" w:lineRule="exact"/>
              <w:jc w:val="center"/>
              <w:rPr>
                <w:rFonts w:hint="eastAsia"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lang w:val="en-US" w:eastAsia="zh-CN"/>
              </w:rPr>
              <w:t>5</w:t>
            </w:r>
          </w:p>
        </w:tc>
        <w:tc>
          <w:tcPr>
            <w:tcW w:w="1312" w:type="pct"/>
            <w:noWrap w:val="0"/>
            <w:vAlign w:val="center"/>
          </w:tcPr>
          <w:p w14:paraId="70CC2C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语言和计量单位</w:t>
            </w:r>
          </w:p>
        </w:tc>
        <w:tc>
          <w:tcPr>
            <w:tcW w:w="3225" w:type="pct"/>
            <w:noWrap w:val="0"/>
            <w:vAlign w:val="center"/>
          </w:tcPr>
          <w:p w14:paraId="4DBEFF19">
            <w:pPr>
              <w:spacing w:line="320" w:lineRule="exact"/>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097B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461" w:type="pct"/>
            <w:noWrap w:val="0"/>
            <w:vAlign w:val="center"/>
          </w:tcPr>
          <w:p w14:paraId="4B4F903E">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6</w:t>
            </w:r>
          </w:p>
        </w:tc>
        <w:tc>
          <w:tcPr>
            <w:tcW w:w="1312" w:type="pct"/>
            <w:noWrap w:val="0"/>
            <w:vAlign w:val="center"/>
          </w:tcPr>
          <w:p w14:paraId="3A3FDF4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投标有效期</w:t>
            </w:r>
          </w:p>
        </w:tc>
        <w:tc>
          <w:tcPr>
            <w:tcW w:w="3225" w:type="pct"/>
            <w:noWrap w:val="0"/>
            <w:vAlign w:val="center"/>
          </w:tcPr>
          <w:p w14:paraId="5EECB372">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文件要求。</w:t>
            </w:r>
          </w:p>
        </w:tc>
      </w:tr>
      <w:tr w14:paraId="6034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1" w:type="pct"/>
            <w:noWrap w:val="0"/>
            <w:vAlign w:val="center"/>
          </w:tcPr>
          <w:p w14:paraId="403071B8">
            <w:pPr>
              <w:spacing w:line="36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7</w:t>
            </w:r>
          </w:p>
        </w:tc>
        <w:tc>
          <w:tcPr>
            <w:tcW w:w="1312" w:type="pct"/>
            <w:noWrap w:val="0"/>
            <w:vAlign w:val="center"/>
          </w:tcPr>
          <w:p w14:paraId="3E24B37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投标报价</w:t>
            </w:r>
          </w:p>
        </w:tc>
        <w:tc>
          <w:tcPr>
            <w:tcW w:w="3225" w:type="pct"/>
            <w:noWrap w:val="0"/>
            <w:vAlign w:val="center"/>
          </w:tcPr>
          <w:p w14:paraId="2AEBEA7F">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同时满足以下条款：</w:t>
            </w:r>
          </w:p>
          <w:p w14:paraId="5B2058D2">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（1）投标报价符合唯一性要求； </w:t>
            </w:r>
          </w:p>
          <w:p w14:paraId="09C8C560">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（2）报价表填写符合要求； </w:t>
            </w:r>
          </w:p>
          <w:p w14:paraId="65688552">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（3）报价货币符合</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 xml:space="preserve">文件要求； </w:t>
            </w:r>
          </w:p>
          <w:p w14:paraId="025BDC7F">
            <w:pPr>
              <w:spacing w:line="36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（4）未超出采购预算或</w:t>
            </w:r>
            <w:r>
              <w:rPr>
                <w:rFonts w:hint="eastAsia" w:ascii="宋体" w:hAnsi="宋体" w:cs="宋体"/>
                <w:color w:val="auto"/>
                <w:sz w:val="24"/>
                <w:szCs w:val="24"/>
                <w:lang w:val="en-US" w:eastAsia="zh-CN"/>
              </w:rPr>
              <w:t>询价</w:t>
            </w:r>
            <w:r>
              <w:rPr>
                <w:rFonts w:hint="eastAsia" w:ascii="宋体" w:hAnsi="宋体" w:eastAsia="宋体" w:cs="宋体"/>
                <w:color w:val="auto"/>
                <w:sz w:val="24"/>
                <w:szCs w:val="24"/>
                <w:lang w:val="en-US" w:eastAsia="zh-CN"/>
              </w:rPr>
              <w:t>文件规定的最高限价</w:t>
            </w:r>
            <w:r>
              <w:rPr>
                <w:rFonts w:hint="eastAsia" w:ascii="宋体" w:hAnsi="宋体" w:cs="宋体"/>
                <w:color w:val="auto"/>
                <w:sz w:val="24"/>
                <w:szCs w:val="24"/>
                <w:lang w:val="en-US" w:eastAsia="zh-CN"/>
              </w:rPr>
              <w:t>。</w:t>
            </w:r>
          </w:p>
        </w:tc>
      </w:tr>
      <w:tr w14:paraId="31DB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1" w:type="pct"/>
            <w:noWrap w:val="0"/>
            <w:vAlign w:val="center"/>
          </w:tcPr>
          <w:p w14:paraId="52C90303">
            <w:pPr>
              <w:spacing w:line="360" w:lineRule="exact"/>
              <w:jc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8</w:t>
            </w:r>
          </w:p>
        </w:tc>
        <w:tc>
          <w:tcPr>
            <w:tcW w:w="1312" w:type="pct"/>
            <w:noWrap w:val="0"/>
            <w:vAlign w:val="center"/>
          </w:tcPr>
          <w:p w14:paraId="5F04A6E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highlight w:val="yellow"/>
              </w:rPr>
            </w:pPr>
            <w:r>
              <w:rPr>
                <w:rFonts w:hint="eastAsia" w:ascii="宋体" w:hAnsi="宋体" w:eastAsia="宋体" w:cs="宋体"/>
                <w:color w:val="auto"/>
                <w:sz w:val="24"/>
                <w:szCs w:val="24"/>
                <w:highlight w:val="yellow"/>
              </w:rPr>
              <w:t>实质性条款响应</w:t>
            </w:r>
          </w:p>
        </w:tc>
        <w:tc>
          <w:tcPr>
            <w:tcW w:w="3225" w:type="pct"/>
            <w:noWrap w:val="0"/>
            <w:vAlign w:val="center"/>
          </w:tcPr>
          <w:p w14:paraId="0D73F34C">
            <w:pPr>
              <w:spacing w:line="360" w:lineRule="exact"/>
              <w:jc w:val="left"/>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yellow"/>
                <w:lang w:val="en-US" w:eastAsia="zh-CN"/>
              </w:rPr>
              <w:t>完全响应</w:t>
            </w:r>
            <w:r>
              <w:rPr>
                <w:rFonts w:hint="eastAsia" w:ascii="宋体" w:hAnsi="宋体" w:cs="宋体"/>
                <w:color w:val="auto"/>
                <w:sz w:val="24"/>
                <w:szCs w:val="24"/>
                <w:highlight w:val="yellow"/>
                <w:lang w:val="en-US" w:eastAsia="zh-CN"/>
              </w:rPr>
              <w:t>询价</w:t>
            </w:r>
            <w:r>
              <w:rPr>
                <w:rFonts w:hint="eastAsia" w:ascii="宋体" w:hAnsi="宋体" w:eastAsia="宋体" w:cs="宋体"/>
                <w:color w:val="auto"/>
                <w:sz w:val="24"/>
                <w:szCs w:val="24"/>
                <w:highlight w:val="yellow"/>
                <w:lang w:val="en-US" w:eastAsia="zh-CN"/>
              </w:rPr>
              <w:t>文件要求的商务</w:t>
            </w:r>
            <w:r>
              <w:rPr>
                <w:rFonts w:hint="eastAsia" w:ascii="宋体" w:hAnsi="宋体" w:cs="宋体"/>
                <w:color w:val="auto"/>
                <w:sz w:val="24"/>
                <w:szCs w:val="24"/>
                <w:highlight w:val="yellow"/>
                <w:lang w:val="en-US" w:eastAsia="zh-CN"/>
              </w:rPr>
              <w:t>及技术参数</w:t>
            </w:r>
            <w:r>
              <w:rPr>
                <w:rFonts w:hint="eastAsia" w:ascii="宋体" w:hAnsi="宋体" w:eastAsia="宋体" w:cs="宋体"/>
                <w:color w:val="auto"/>
                <w:sz w:val="24"/>
                <w:szCs w:val="24"/>
                <w:highlight w:val="yellow"/>
                <w:lang w:val="en-US" w:eastAsia="zh-CN"/>
              </w:rPr>
              <w:t>实质性条款。</w:t>
            </w:r>
          </w:p>
        </w:tc>
      </w:tr>
    </w:tbl>
    <w:p w14:paraId="0BCB8F23">
      <w:pPr>
        <w:rPr>
          <w:rFonts w:hint="eastAsia" w:ascii="宋体" w:hAnsi="宋体" w:cs="宋体"/>
          <w:color w:val="auto"/>
          <w:sz w:val="24"/>
        </w:rPr>
      </w:pPr>
    </w:p>
    <w:p w14:paraId="39BA3017">
      <w:pPr>
        <w:pStyle w:val="4"/>
        <w:snapToGrid w:val="0"/>
        <w:spacing w:before="0" w:after="0" w:line="360" w:lineRule="auto"/>
        <w:rPr>
          <w:rFonts w:ascii="宋体" w:hAnsi="宋体"/>
          <w:color w:val="auto"/>
          <w:sz w:val="24"/>
          <w:szCs w:val="24"/>
        </w:rPr>
      </w:pPr>
      <w:bookmarkStart w:id="26" w:name="_Toc4497"/>
      <w:r>
        <w:rPr>
          <w:rFonts w:hint="eastAsia" w:ascii="宋体" w:hAnsi="宋体"/>
          <w:color w:val="auto"/>
          <w:sz w:val="24"/>
          <w:szCs w:val="24"/>
        </w:rPr>
        <w:t>（</w:t>
      </w:r>
      <w:r>
        <w:rPr>
          <w:rFonts w:hint="eastAsia" w:ascii="宋体" w:hAnsi="宋体"/>
          <w:color w:val="auto"/>
          <w:sz w:val="24"/>
          <w:szCs w:val="24"/>
          <w:lang w:val="en-US" w:eastAsia="zh-CN"/>
        </w:rPr>
        <w:t>六</w:t>
      </w:r>
      <w:r>
        <w:rPr>
          <w:rFonts w:hint="eastAsia" w:ascii="宋体" w:hAnsi="宋体"/>
          <w:color w:val="auto"/>
          <w:sz w:val="24"/>
          <w:szCs w:val="24"/>
        </w:rPr>
        <w:t>）授予合同</w:t>
      </w:r>
      <w:bookmarkEnd w:id="24"/>
      <w:bookmarkEnd w:id="25"/>
      <w:bookmarkEnd w:id="26"/>
    </w:p>
    <w:p w14:paraId="33C26E68">
      <w:pPr>
        <w:spacing w:line="360" w:lineRule="auto"/>
        <w:ind w:firstLine="482" w:firstLineChars="200"/>
        <w:rPr>
          <w:rFonts w:ascii="宋体" w:hAnsi="宋体"/>
          <w:b/>
          <w:bCs/>
          <w:color w:val="auto"/>
          <w:sz w:val="24"/>
        </w:rPr>
      </w:pPr>
      <w:r>
        <w:rPr>
          <w:rFonts w:hint="eastAsia" w:ascii="宋体" w:hAnsi="宋体"/>
          <w:b/>
          <w:bCs/>
          <w:color w:val="auto"/>
          <w:sz w:val="24"/>
        </w:rPr>
        <w:t>17、合同授予标准</w:t>
      </w:r>
    </w:p>
    <w:p w14:paraId="4C8D0F32">
      <w:pPr>
        <w:spacing w:line="360" w:lineRule="auto"/>
        <w:ind w:firstLine="720" w:firstLineChars="300"/>
        <w:rPr>
          <w:rFonts w:ascii="宋体" w:hAnsi="宋体"/>
          <w:color w:val="auto"/>
          <w:sz w:val="24"/>
        </w:rPr>
      </w:pPr>
      <w:r>
        <w:rPr>
          <w:rFonts w:hint="eastAsia" w:ascii="宋体" w:hAnsi="宋体"/>
          <w:color w:val="auto"/>
          <w:sz w:val="24"/>
        </w:rPr>
        <w:t>采购人应将合同授予被确定为实质上响应询价文件要求的，能够满意</w:t>
      </w:r>
      <w:r>
        <w:rPr>
          <w:rFonts w:hint="eastAsia" w:ascii="宋体" w:hAnsi="宋体"/>
          <w:color w:val="auto"/>
          <w:sz w:val="24"/>
          <w:lang w:eastAsia="zh-CN"/>
        </w:rPr>
        <w:t>地</w:t>
      </w:r>
      <w:r>
        <w:rPr>
          <w:rFonts w:hint="eastAsia" w:ascii="宋体" w:hAnsi="宋体"/>
          <w:color w:val="auto"/>
          <w:sz w:val="24"/>
        </w:rPr>
        <w:t>履行合同义务合理投标价的</w:t>
      </w:r>
      <w:r>
        <w:rPr>
          <w:rFonts w:hint="eastAsia" w:ascii="宋体" w:hAnsi="宋体"/>
          <w:color w:val="auto"/>
          <w:sz w:val="24"/>
          <w:lang w:eastAsia="zh-CN"/>
        </w:rPr>
        <w:t>供应商</w:t>
      </w:r>
      <w:r>
        <w:rPr>
          <w:rFonts w:hint="eastAsia" w:ascii="宋体" w:hAnsi="宋体"/>
          <w:color w:val="auto"/>
          <w:sz w:val="24"/>
        </w:rPr>
        <w:t>。</w:t>
      </w:r>
    </w:p>
    <w:p w14:paraId="5149B9A0">
      <w:pPr>
        <w:rPr>
          <w:rFonts w:hint="eastAsia" w:ascii="宋体" w:hAnsi="宋体"/>
          <w:b/>
          <w:bCs/>
          <w:color w:val="auto"/>
          <w:sz w:val="24"/>
        </w:rPr>
      </w:pPr>
      <w:r>
        <w:rPr>
          <w:rFonts w:hint="eastAsia" w:ascii="宋体" w:hAnsi="宋体"/>
          <w:b/>
          <w:bCs/>
          <w:color w:val="auto"/>
          <w:sz w:val="24"/>
        </w:rPr>
        <w:br w:type="page"/>
      </w:r>
    </w:p>
    <w:p w14:paraId="51D6C8AE">
      <w:pPr>
        <w:spacing w:line="360" w:lineRule="auto"/>
        <w:ind w:firstLine="482" w:firstLineChars="200"/>
        <w:rPr>
          <w:rFonts w:ascii="宋体" w:hAnsi="宋体"/>
          <w:b/>
          <w:bCs/>
          <w:color w:val="auto"/>
          <w:sz w:val="24"/>
        </w:rPr>
      </w:pPr>
      <w:r>
        <w:rPr>
          <w:rFonts w:hint="eastAsia" w:ascii="宋体" w:hAnsi="宋体"/>
          <w:b/>
          <w:bCs/>
          <w:color w:val="auto"/>
          <w:sz w:val="24"/>
        </w:rPr>
        <w:t>18、成交通知书</w:t>
      </w:r>
    </w:p>
    <w:p w14:paraId="5D231042">
      <w:pPr>
        <w:spacing w:line="360" w:lineRule="auto"/>
        <w:ind w:firstLine="480" w:firstLineChars="200"/>
        <w:rPr>
          <w:rFonts w:ascii="宋体" w:hAnsi="宋体"/>
          <w:color w:val="auto"/>
          <w:sz w:val="24"/>
        </w:rPr>
      </w:pPr>
      <w:r>
        <w:rPr>
          <w:rFonts w:hint="eastAsia" w:ascii="宋体" w:hAnsi="宋体"/>
          <w:color w:val="auto"/>
          <w:sz w:val="24"/>
        </w:rPr>
        <w:t>18</w:t>
      </w:r>
      <w:r>
        <w:rPr>
          <w:rFonts w:ascii="宋体" w:hAnsi="宋体"/>
          <w:color w:val="auto"/>
          <w:sz w:val="24"/>
        </w:rPr>
        <w:t>.1</w:t>
      </w:r>
      <w:r>
        <w:rPr>
          <w:rFonts w:hint="eastAsia" w:ascii="宋体" w:hAnsi="宋体"/>
          <w:color w:val="auto"/>
          <w:sz w:val="24"/>
        </w:rPr>
        <w:t>在询价响应文件有效期满之前，我方将以书面或传真形式通知成交</w:t>
      </w:r>
      <w:r>
        <w:rPr>
          <w:rFonts w:hint="eastAsia" w:ascii="宋体" w:hAnsi="宋体"/>
          <w:color w:val="auto"/>
          <w:sz w:val="24"/>
          <w:lang w:eastAsia="zh-CN"/>
        </w:rPr>
        <w:t>供应商成交</w:t>
      </w:r>
      <w:r>
        <w:rPr>
          <w:rFonts w:hint="eastAsia" w:ascii="宋体" w:hAnsi="宋体"/>
          <w:color w:val="auto"/>
          <w:sz w:val="24"/>
        </w:rPr>
        <w:t>。</w:t>
      </w:r>
    </w:p>
    <w:p w14:paraId="22E1E37D">
      <w:pPr>
        <w:spacing w:line="360" w:lineRule="auto"/>
        <w:ind w:firstLine="480" w:firstLineChars="200"/>
        <w:rPr>
          <w:rFonts w:ascii="宋体" w:hAnsi="宋体"/>
          <w:color w:val="auto"/>
          <w:sz w:val="24"/>
        </w:rPr>
      </w:pPr>
      <w:r>
        <w:rPr>
          <w:rFonts w:hint="eastAsia" w:ascii="宋体" w:hAnsi="宋体"/>
          <w:color w:val="auto"/>
          <w:sz w:val="24"/>
        </w:rPr>
        <w:t>18</w:t>
      </w:r>
      <w:r>
        <w:rPr>
          <w:rFonts w:ascii="宋体" w:hAnsi="宋体"/>
          <w:color w:val="auto"/>
          <w:sz w:val="24"/>
        </w:rPr>
        <w:t xml:space="preserve">.2 </w:t>
      </w:r>
      <w:r>
        <w:rPr>
          <w:rFonts w:hint="eastAsia" w:ascii="宋体" w:hAnsi="宋体"/>
          <w:color w:val="auto"/>
          <w:sz w:val="24"/>
        </w:rPr>
        <w:t>成交通知书将是合同的一个组成部分。</w:t>
      </w:r>
    </w:p>
    <w:p w14:paraId="2A04AE43">
      <w:pPr>
        <w:spacing w:line="360" w:lineRule="auto"/>
        <w:ind w:firstLine="480" w:firstLineChars="200"/>
        <w:outlineLvl w:val="1"/>
        <w:rPr>
          <w:rFonts w:ascii="宋体" w:hAnsi="宋体"/>
          <w:color w:val="auto"/>
          <w:sz w:val="24"/>
          <w:highlight w:val="none"/>
        </w:rPr>
      </w:pPr>
      <w:r>
        <w:rPr>
          <w:rFonts w:hint="eastAsia" w:ascii="宋体" w:hAnsi="宋体"/>
          <w:color w:val="auto"/>
          <w:sz w:val="24"/>
          <w:highlight w:val="none"/>
        </w:rPr>
        <w:t>18</w:t>
      </w:r>
      <w:r>
        <w:rPr>
          <w:rFonts w:ascii="宋体" w:hAnsi="宋体"/>
          <w:color w:val="auto"/>
          <w:sz w:val="24"/>
          <w:highlight w:val="none"/>
        </w:rPr>
        <w:t>.3</w:t>
      </w:r>
      <w:r>
        <w:rPr>
          <w:rFonts w:hint="eastAsia" w:ascii="宋体" w:hAnsi="宋体"/>
          <w:color w:val="auto"/>
          <w:sz w:val="24"/>
          <w:highlight w:val="none"/>
        </w:rPr>
        <w:t>成交人缴纳</w:t>
      </w:r>
      <w:r>
        <w:rPr>
          <w:rFonts w:hint="eastAsia" w:ascii="宋体" w:hAnsi="宋体"/>
          <w:color w:val="auto"/>
          <w:sz w:val="24"/>
          <w:highlight w:val="none"/>
          <w:lang w:val="en-US" w:eastAsia="zh-CN"/>
        </w:rPr>
        <w:t>成交</w:t>
      </w:r>
      <w:r>
        <w:rPr>
          <w:rFonts w:hint="eastAsia" w:ascii="宋体" w:hAnsi="宋体"/>
          <w:color w:val="auto"/>
          <w:sz w:val="24"/>
          <w:highlight w:val="none"/>
        </w:rPr>
        <w:t>服务费</w:t>
      </w:r>
      <w:r>
        <w:rPr>
          <w:rFonts w:hint="eastAsia" w:ascii="宋体" w:hAnsi="宋体"/>
          <w:color w:val="auto"/>
          <w:sz w:val="24"/>
          <w:highlight w:val="none"/>
          <w:lang w:val="en-US" w:eastAsia="zh-CN"/>
        </w:rPr>
        <w:t>人民币肆仟元整</w:t>
      </w:r>
      <w:r>
        <w:rPr>
          <w:rFonts w:hint="eastAsia" w:ascii="宋体" w:hAnsi="宋体"/>
          <w:color w:val="auto"/>
          <w:sz w:val="24"/>
          <w:highlight w:val="none"/>
        </w:rPr>
        <w:t>后，方可领取成交通知书。</w:t>
      </w:r>
    </w:p>
    <w:p w14:paraId="3A99F41D">
      <w:pPr>
        <w:spacing w:line="360" w:lineRule="auto"/>
        <w:ind w:firstLine="480" w:firstLineChars="200"/>
        <w:rPr>
          <w:rFonts w:ascii="宋体" w:hAnsi="宋体"/>
          <w:color w:val="auto"/>
          <w:sz w:val="24"/>
        </w:rPr>
      </w:pPr>
      <w:r>
        <w:rPr>
          <w:rFonts w:hint="eastAsia" w:ascii="宋体" w:hAnsi="宋体"/>
          <w:color w:val="auto"/>
          <w:sz w:val="24"/>
        </w:rPr>
        <w:t>18.4我方对未</w:t>
      </w:r>
      <w:r>
        <w:rPr>
          <w:rFonts w:hint="eastAsia" w:ascii="宋体" w:hAnsi="宋体"/>
          <w:color w:val="auto"/>
          <w:sz w:val="24"/>
          <w:lang w:eastAsia="zh-CN"/>
        </w:rPr>
        <w:t>成交</w:t>
      </w:r>
      <w:r>
        <w:rPr>
          <w:rFonts w:hint="eastAsia" w:ascii="宋体" w:hAnsi="宋体"/>
          <w:color w:val="auto"/>
          <w:sz w:val="24"/>
        </w:rPr>
        <w:t>原因不作任何解释。</w:t>
      </w:r>
    </w:p>
    <w:p w14:paraId="120F04FE">
      <w:pPr>
        <w:spacing w:line="360" w:lineRule="auto"/>
        <w:ind w:firstLine="482" w:firstLineChars="200"/>
        <w:rPr>
          <w:rFonts w:ascii="宋体" w:hAnsi="宋体"/>
          <w:b/>
          <w:bCs/>
          <w:color w:val="auto"/>
          <w:sz w:val="24"/>
        </w:rPr>
      </w:pPr>
      <w:r>
        <w:rPr>
          <w:rFonts w:hint="eastAsia" w:ascii="宋体" w:hAnsi="宋体"/>
          <w:b/>
          <w:bCs/>
          <w:color w:val="auto"/>
          <w:sz w:val="24"/>
        </w:rPr>
        <w:t>19、签订合同</w:t>
      </w:r>
    </w:p>
    <w:p w14:paraId="40B01D3F">
      <w:pPr>
        <w:spacing w:line="360" w:lineRule="auto"/>
        <w:ind w:firstLine="480" w:firstLineChars="200"/>
        <w:rPr>
          <w:rFonts w:ascii="宋体" w:hAnsi="宋体"/>
          <w:color w:val="auto"/>
          <w:sz w:val="24"/>
        </w:rPr>
      </w:pPr>
      <w:r>
        <w:rPr>
          <w:rFonts w:hint="eastAsia" w:ascii="宋体" w:hAnsi="宋体"/>
          <w:color w:val="auto"/>
          <w:sz w:val="24"/>
        </w:rPr>
        <w:t>19.1采购人在与成交</w:t>
      </w:r>
      <w:r>
        <w:rPr>
          <w:rFonts w:hint="eastAsia" w:ascii="宋体" w:hAnsi="宋体"/>
          <w:color w:val="auto"/>
          <w:sz w:val="24"/>
          <w:lang w:eastAsia="zh-CN"/>
        </w:rPr>
        <w:t>供应商</w:t>
      </w:r>
      <w:r>
        <w:rPr>
          <w:rFonts w:hint="eastAsia" w:ascii="宋体" w:hAnsi="宋体"/>
          <w:color w:val="auto"/>
          <w:sz w:val="24"/>
        </w:rPr>
        <w:t>签订正式合同前，对采购项目内容和货物数量等有增减变更的权利。</w:t>
      </w:r>
    </w:p>
    <w:p w14:paraId="65FEFE6D">
      <w:pPr>
        <w:spacing w:line="360" w:lineRule="auto"/>
        <w:ind w:firstLine="480" w:firstLineChars="200"/>
        <w:rPr>
          <w:rFonts w:ascii="宋体" w:hAnsi="宋体"/>
          <w:color w:val="auto"/>
          <w:sz w:val="24"/>
        </w:rPr>
      </w:pPr>
      <w:r>
        <w:rPr>
          <w:rFonts w:hint="eastAsia" w:ascii="宋体" w:hAnsi="宋体"/>
          <w:color w:val="auto"/>
          <w:sz w:val="24"/>
        </w:rPr>
        <w:t>19.2成交</w:t>
      </w:r>
      <w:r>
        <w:rPr>
          <w:rFonts w:hint="eastAsia" w:ascii="宋体" w:hAnsi="宋体"/>
          <w:color w:val="auto"/>
          <w:sz w:val="24"/>
          <w:lang w:eastAsia="zh-CN"/>
        </w:rPr>
        <w:t>供应商</w:t>
      </w:r>
      <w:r>
        <w:rPr>
          <w:rFonts w:hint="eastAsia" w:ascii="宋体" w:hAnsi="宋体"/>
          <w:color w:val="auto"/>
          <w:sz w:val="24"/>
        </w:rPr>
        <w:t>按采购人要求的时间、地点与采购人签订合同。</w:t>
      </w:r>
    </w:p>
    <w:p w14:paraId="7F1D1261">
      <w:pPr>
        <w:spacing w:line="360" w:lineRule="auto"/>
        <w:ind w:firstLine="482" w:firstLineChars="200"/>
        <w:rPr>
          <w:rFonts w:ascii="宋体" w:hAnsi="宋体"/>
          <w:b/>
          <w:color w:val="auto"/>
          <w:sz w:val="24"/>
        </w:rPr>
      </w:pPr>
      <w:r>
        <w:rPr>
          <w:rFonts w:hint="eastAsia" w:ascii="宋体" w:hAnsi="宋体"/>
          <w:b/>
          <w:color w:val="auto"/>
          <w:sz w:val="24"/>
        </w:rPr>
        <w:t>20、合同文件</w:t>
      </w:r>
    </w:p>
    <w:p w14:paraId="3A687E2E">
      <w:pPr>
        <w:spacing w:line="360" w:lineRule="auto"/>
        <w:ind w:firstLine="480" w:firstLineChars="200"/>
        <w:rPr>
          <w:rFonts w:ascii="宋体" w:hAnsi="宋体"/>
          <w:color w:val="auto"/>
          <w:sz w:val="24"/>
        </w:rPr>
      </w:pPr>
      <w:r>
        <w:rPr>
          <w:rFonts w:hint="eastAsia" w:ascii="宋体" w:hAnsi="宋体"/>
          <w:color w:val="auto"/>
          <w:sz w:val="24"/>
        </w:rPr>
        <w:t>除包括“询价文件”规定的全部内容外，还应包括：</w:t>
      </w:r>
    </w:p>
    <w:p w14:paraId="48DD84AD">
      <w:pPr>
        <w:spacing w:line="360" w:lineRule="auto"/>
        <w:ind w:firstLine="480" w:firstLineChars="200"/>
        <w:rPr>
          <w:rFonts w:ascii="宋体" w:hAnsi="宋体"/>
          <w:color w:val="auto"/>
          <w:sz w:val="24"/>
        </w:rPr>
      </w:pPr>
      <w:r>
        <w:rPr>
          <w:rFonts w:hint="eastAsia" w:ascii="宋体" w:hAnsi="宋体"/>
          <w:color w:val="auto"/>
          <w:sz w:val="24"/>
          <w:lang w:eastAsia="zh-CN"/>
        </w:rPr>
        <w:t>（</w:t>
      </w:r>
      <w:r>
        <w:rPr>
          <w:rFonts w:ascii="宋体" w:hAnsi="宋体"/>
          <w:color w:val="auto"/>
          <w:sz w:val="24"/>
        </w:rPr>
        <w:t>1</w:t>
      </w:r>
      <w:r>
        <w:rPr>
          <w:rFonts w:hint="eastAsia" w:ascii="宋体" w:hAnsi="宋体"/>
          <w:color w:val="auto"/>
          <w:sz w:val="24"/>
          <w:lang w:eastAsia="zh-CN"/>
        </w:rPr>
        <w:t>）</w:t>
      </w:r>
      <w:r>
        <w:rPr>
          <w:rFonts w:hint="eastAsia" w:ascii="宋体" w:hAnsi="宋体"/>
          <w:color w:val="auto"/>
          <w:sz w:val="24"/>
        </w:rPr>
        <w:t>与询价有关的澄清、说明；</w:t>
      </w:r>
    </w:p>
    <w:p w14:paraId="3CF911C7">
      <w:pPr>
        <w:spacing w:line="360" w:lineRule="auto"/>
        <w:ind w:firstLine="480" w:firstLineChars="200"/>
        <w:rPr>
          <w:rFonts w:ascii="宋体" w:hAnsi="宋体"/>
          <w:color w:val="auto"/>
          <w:sz w:val="24"/>
        </w:rPr>
      </w:pPr>
      <w:r>
        <w:rPr>
          <w:rFonts w:hint="eastAsia" w:ascii="宋体" w:hAnsi="宋体"/>
          <w:color w:val="auto"/>
          <w:sz w:val="24"/>
          <w:lang w:eastAsia="zh-CN"/>
        </w:rPr>
        <w:t>（</w:t>
      </w:r>
      <w:r>
        <w:rPr>
          <w:rFonts w:ascii="宋体" w:hAnsi="宋体"/>
          <w:color w:val="auto"/>
          <w:sz w:val="24"/>
        </w:rPr>
        <w:t>2</w:t>
      </w:r>
      <w:r>
        <w:rPr>
          <w:rFonts w:hint="eastAsia" w:ascii="宋体" w:hAnsi="宋体"/>
          <w:color w:val="auto"/>
          <w:sz w:val="24"/>
          <w:lang w:eastAsia="zh-CN"/>
        </w:rPr>
        <w:t>）供应商</w:t>
      </w:r>
      <w:r>
        <w:rPr>
          <w:rFonts w:hint="eastAsia" w:ascii="宋体" w:hAnsi="宋体"/>
          <w:color w:val="auto"/>
          <w:sz w:val="24"/>
        </w:rPr>
        <w:t>在提交询价响应文件时随同询价响应文件递交的资料与附图</w:t>
      </w:r>
      <w:r>
        <w:rPr>
          <w:rFonts w:hint="eastAsia" w:ascii="宋体" w:hAnsi="宋体"/>
          <w:color w:val="auto"/>
          <w:sz w:val="24"/>
          <w:lang w:eastAsia="zh-CN"/>
        </w:rPr>
        <w:t>；</w:t>
      </w:r>
    </w:p>
    <w:p w14:paraId="04960B18">
      <w:pPr>
        <w:spacing w:line="360" w:lineRule="auto"/>
        <w:ind w:firstLine="480" w:firstLineChars="200"/>
        <w:rPr>
          <w:rFonts w:ascii="宋体" w:hAnsi="宋体"/>
          <w:color w:val="auto"/>
          <w:sz w:val="24"/>
        </w:rPr>
      </w:pPr>
      <w:r>
        <w:rPr>
          <w:rFonts w:hint="eastAsia" w:ascii="宋体" w:hAnsi="宋体"/>
          <w:color w:val="auto"/>
          <w:sz w:val="24"/>
          <w:lang w:eastAsia="zh-CN"/>
        </w:rPr>
        <w:t>（</w:t>
      </w:r>
      <w:r>
        <w:rPr>
          <w:rFonts w:ascii="宋体" w:hAnsi="宋体"/>
          <w:color w:val="auto"/>
          <w:sz w:val="24"/>
        </w:rPr>
        <w:t>3</w:t>
      </w:r>
      <w:r>
        <w:rPr>
          <w:rFonts w:hint="eastAsia" w:ascii="宋体" w:hAnsi="宋体"/>
          <w:color w:val="auto"/>
          <w:sz w:val="24"/>
          <w:lang w:eastAsia="zh-CN"/>
        </w:rPr>
        <w:t>）</w:t>
      </w:r>
      <w:r>
        <w:rPr>
          <w:rFonts w:hint="eastAsia" w:ascii="宋体" w:hAnsi="宋体"/>
          <w:color w:val="auto"/>
          <w:sz w:val="24"/>
        </w:rPr>
        <w:t>在商谈本合同书时</w:t>
      </w:r>
      <w:r>
        <w:rPr>
          <w:rFonts w:hint="eastAsia" w:ascii="宋体" w:hAnsi="宋体"/>
          <w:color w:val="auto"/>
          <w:sz w:val="24"/>
          <w:lang w:eastAsia="zh-CN"/>
        </w:rPr>
        <w:t>，</w:t>
      </w:r>
      <w:r>
        <w:rPr>
          <w:rFonts w:hint="eastAsia" w:ascii="宋体" w:hAnsi="宋体"/>
          <w:color w:val="auto"/>
          <w:sz w:val="24"/>
        </w:rPr>
        <w:t>双方共同签字的补充文件</w:t>
      </w:r>
      <w:r>
        <w:rPr>
          <w:rFonts w:hint="eastAsia" w:ascii="宋体" w:hAnsi="宋体"/>
          <w:color w:val="auto"/>
          <w:sz w:val="24"/>
          <w:lang w:eastAsia="zh-CN"/>
        </w:rPr>
        <w:t>；</w:t>
      </w:r>
    </w:p>
    <w:p w14:paraId="690224AB">
      <w:pPr>
        <w:spacing w:line="360" w:lineRule="auto"/>
        <w:ind w:firstLine="480" w:firstLineChars="200"/>
        <w:rPr>
          <w:rFonts w:ascii="宋体" w:hAnsi="宋体"/>
          <w:color w:val="auto"/>
          <w:szCs w:val="21"/>
        </w:rPr>
      </w:pPr>
      <w:r>
        <w:rPr>
          <w:rFonts w:hint="eastAsia" w:ascii="宋体" w:hAnsi="宋体"/>
          <w:color w:val="auto"/>
          <w:sz w:val="24"/>
          <w:lang w:eastAsia="zh-CN"/>
        </w:rPr>
        <w:t>（</w:t>
      </w:r>
      <w:r>
        <w:rPr>
          <w:rFonts w:ascii="宋体" w:hAnsi="宋体"/>
          <w:color w:val="auto"/>
          <w:sz w:val="24"/>
        </w:rPr>
        <w:t>4</w:t>
      </w:r>
      <w:r>
        <w:rPr>
          <w:rFonts w:hint="eastAsia" w:ascii="宋体" w:hAnsi="宋体"/>
          <w:color w:val="auto"/>
          <w:sz w:val="24"/>
          <w:lang w:eastAsia="zh-CN"/>
        </w:rPr>
        <w:t>）</w:t>
      </w:r>
      <w:r>
        <w:rPr>
          <w:rFonts w:hint="eastAsia" w:ascii="宋体" w:hAnsi="宋体"/>
          <w:color w:val="auto"/>
          <w:sz w:val="24"/>
        </w:rPr>
        <w:t>有关技术要求的补充内容。</w:t>
      </w:r>
      <w:bookmarkStart w:id="27" w:name="_Toc369274612"/>
    </w:p>
    <w:p w14:paraId="584A1463">
      <w:pPr>
        <w:rPr>
          <w:rFonts w:ascii="宋体" w:hAnsi="宋体"/>
          <w:color w:val="auto"/>
          <w:szCs w:val="21"/>
        </w:rPr>
      </w:pPr>
    </w:p>
    <w:p w14:paraId="247C04E8">
      <w:pPr>
        <w:rPr>
          <w:color w:val="auto"/>
        </w:rPr>
      </w:pPr>
    </w:p>
    <w:p w14:paraId="1DA7FFBB">
      <w:pPr>
        <w:pStyle w:val="9"/>
        <w:rPr>
          <w:color w:val="auto"/>
        </w:rPr>
      </w:pPr>
    </w:p>
    <w:p w14:paraId="075E7A76">
      <w:pPr>
        <w:rPr>
          <w:color w:val="auto"/>
        </w:rPr>
      </w:pPr>
    </w:p>
    <w:p w14:paraId="7C973504">
      <w:pPr>
        <w:pStyle w:val="9"/>
        <w:rPr>
          <w:color w:val="auto"/>
        </w:rPr>
      </w:pPr>
    </w:p>
    <w:p w14:paraId="1B0BE04E">
      <w:pPr>
        <w:rPr>
          <w:color w:val="auto"/>
        </w:rPr>
      </w:pPr>
    </w:p>
    <w:p w14:paraId="7B229CBA">
      <w:pPr>
        <w:pStyle w:val="9"/>
        <w:rPr>
          <w:color w:val="auto"/>
        </w:rPr>
      </w:pPr>
    </w:p>
    <w:p w14:paraId="538DFA82">
      <w:pPr>
        <w:rPr>
          <w:color w:val="auto"/>
        </w:rPr>
      </w:pPr>
    </w:p>
    <w:p w14:paraId="128E5526">
      <w:pPr>
        <w:pStyle w:val="9"/>
        <w:rPr>
          <w:color w:val="auto"/>
        </w:rPr>
      </w:pPr>
    </w:p>
    <w:p w14:paraId="39E07DCE">
      <w:pPr>
        <w:pStyle w:val="9"/>
        <w:rPr>
          <w:color w:val="auto"/>
        </w:rPr>
      </w:pPr>
    </w:p>
    <w:p w14:paraId="139EE264">
      <w:pPr>
        <w:rPr>
          <w:color w:val="auto"/>
        </w:rPr>
      </w:pPr>
    </w:p>
    <w:p w14:paraId="0655EE1B">
      <w:pPr>
        <w:pStyle w:val="9"/>
        <w:rPr>
          <w:color w:val="auto"/>
        </w:rPr>
      </w:pPr>
    </w:p>
    <w:p w14:paraId="36F24B55">
      <w:pPr>
        <w:rPr>
          <w:color w:val="auto"/>
        </w:rPr>
      </w:pPr>
    </w:p>
    <w:p w14:paraId="54EA9D0E">
      <w:pPr>
        <w:rPr>
          <w:color w:val="auto"/>
        </w:rPr>
      </w:pPr>
    </w:p>
    <w:p w14:paraId="083EE388">
      <w:pPr>
        <w:rPr>
          <w:color w:val="auto"/>
        </w:rPr>
      </w:pPr>
    </w:p>
    <w:p w14:paraId="04BE9E50">
      <w:pPr>
        <w:rPr>
          <w:color w:val="auto"/>
        </w:rPr>
      </w:pPr>
    </w:p>
    <w:p w14:paraId="72F83BB3">
      <w:pPr>
        <w:rPr>
          <w:color w:val="auto"/>
        </w:rPr>
      </w:pPr>
    </w:p>
    <w:p w14:paraId="2DDB8310">
      <w:pPr>
        <w:pStyle w:val="9"/>
        <w:rPr>
          <w:rFonts w:hint="eastAsia" w:ascii="宋体" w:hAnsi="宋体"/>
          <w:bCs w:val="0"/>
          <w:color w:val="auto"/>
          <w:sz w:val="48"/>
          <w:szCs w:val="48"/>
        </w:rPr>
      </w:pPr>
    </w:p>
    <w:p w14:paraId="7200EE59">
      <w:pPr>
        <w:rPr>
          <w:rFonts w:hint="eastAsia" w:ascii="宋体" w:hAnsi="宋体"/>
          <w:bCs w:val="0"/>
          <w:color w:val="auto"/>
          <w:sz w:val="48"/>
          <w:szCs w:val="48"/>
        </w:rPr>
      </w:pPr>
    </w:p>
    <w:p w14:paraId="6A422371">
      <w:pPr>
        <w:pStyle w:val="7"/>
        <w:rPr>
          <w:rFonts w:hint="eastAsia" w:ascii="宋体" w:hAnsi="宋体"/>
          <w:bCs w:val="0"/>
          <w:color w:val="auto"/>
          <w:sz w:val="48"/>
          <w:szCs w:val="48"/>
        </w:rPr>
      </w:pPr>
    </w:p>
    <w:p w14:paraId="163AA611">
      <w:pPr>
        <w:pStyle w:val="7"/>
        <w:rPr>
          <w:rFonts w:hint="eastAsia" w:ascii="宋体" w:hAnsi="宋体"/>
          <w:bCs w:val="0"/>
          <w:color w:val="auto"/>
          <w:sz w:val="48"/>
          <w:szCs w:val="48"/>
        </w:rPr>
      </w:pPr>
    </w:p>
    <w:p w14:paraId="100CB11B">
      <w:pPr>
        <w:pStyle w:val="7"/>
        <w:rPr>
          <w:rFonts w:hint="eastAsia" w:ascii="宋体" w:hAnsi="宋体"/>
          <w:bCs w:val="0"/>
          <w:color w:val="auto"/>
          <w:sz w:val="48"/>
          <w:szCs w:val="48"/>
        </w:rPr>
      </w:pPr>
    </w:p>
    <w:p w14:paraId="4829C845">
      <w:pPr>
        <w:pStyle w:val="7"/>
        <w:rPr>
          <w:rFonts w:hint="eastAsia" w:ascii="宋体" w:hAnsi="宋体"/>
          <w:bCs w:val="0"/>
          <w:color w:val="auto"/>
          <w:sz w:val="48"/>
          <w:szCs w:val="48"/>
        </w:rPr>
      </w:pPr>
    </w:p>
    <w:p w14:paraId="4C8B9335">
      <w:pPr>
        <w:pStyle w:val="7"/>
        <w:rPr>
          <w:rFonts w:hint="eastAsia" w:ascii="宋体" w:hAnsi="宋体"/>
          <w:bCs w:val="0"/>
          <w:color w:val="auto"/>
          <w:sz w:val="48"/>
          <w:szCs w:val="48"/>
        </w:rPr>
      </w:pPr>
    </w:p>
    <w:p w14:paraId="4A1A0E57">
      <w:pPr>
        <w:pStyle w:val="7"/>
        <w:rPr>
          <w:rFonts w:hint="eastAsia" w:ascii="宋体" w:hAnsi="宋体"/>
          <w:bCs w:val="0"/>
          <w:color w:val="auto"/>
          <w:sz w:val="48"/>
          <w:szCs w:val="48"/>
        </w:rPr>
      </w:pPr>
    </w:p>
    <w:p w14:paraId="3F244932">
      <w:pPr>
        <w:pStyle w:val="7"/>
        <w:rPr>
          <w:rFonts w:hint="eastAsia" w:ascii="宋体" w:hAnsi="宋体"/>
          <w:bCs w:val="0"/>
          <w:color w:val="auto"/>
          <w:sz w:val="48"/>
          <w:szCs w:val="48"/>
        </w:rPr>
      </w:pPr>
    </w:p>
    <w:p w14:paraId="01412D9B">
      <w:pPr>
        <w:pStyle w:val="7"/>
        <w:rPr>
          <w:rFonts w:hint="eastAsia" w:ascii="宋体" w:hAnsi="宋体"/>
          <w:bCs w:val="0"/>
          <w:color w:val="auto"/>
          <w:sz w:val="48"/>
          <w:szCs w:val="48"/>
        </w:rPr>
      </w:pPr>
    </w:p>
    <w:p w14:paraId="1C8200D9">
      <w:pPr>
        <w:pStyle w:val="7"/>
        <w:rPr>
          <w:rFonts w:hint="eastAsia" w:ascii="宋体" w:hAnsi="宋体"/>
          <w:bCs w:val="0"/>
          <w:color w:val="auto"/>
          <w:sz w:val="48"/>
          <w:szCs w:val="48"/>
        </w:rPr>
      </w:pPr>
    </w:p>
    <w:p w14:paraId="6E249AA1">
      <w:pPr>
        <w:pStyle w:val="9"/>
        <w:rPr>
          <w:rFonts w:hint="eastAsia"/>
          <w:color w:val="auto"/>
        </w:rPr>
      </w:pPr>
    </w:p>
    <w:p w14:paraId="46DB5BDB">
      <w:pPr>
        <w:pStyle w:val="2"/>
        <w:snapToGrid w:val="0"/>
        <w:spacing w:beforeLines="100" w:after="0" w:line="360" w:lineRule="auto"/>
        <w:jc w:val="center"/>
        <w:rPr>
          <w:rFonts w:ascii="宋体" w:hAnsi="宋体"/>
          <w:bCs w:val="0"/>
          <w:color w:val="auto"/>
          <w:sz w:val="48"/>
          <w:szCs w:val="48"/>
        </w:rPr>
      </w:pPr>
      <w:bookmarkStart w:id="28" w:name="_Toc21275"/>
      <w:r>
        <w:rPr>
          <w:rFonts w:hint="eastAsia" w:ascii="宋体" w:hAnsi="宋体"/>
          <w:bCs w:val="0"/>
          <w:color w:val="auto"/>
          <w:sz w:val="48"/>
          <w:szCs w:val="48"/>
        </w:rPr>
        <w:t>第三章 商务条款及合同格式</w:t>
      </w:r>
      <w:bookmarkEnd w:id="27"/>
      <w:bookmarkEnd w:id="28"/>
    </w:p>
    <w:p w14:paraId="4AD61BCE">
      <w:pPr>
        <w:jc w:val="center"/>
        <w:rPr>
          <w:rFonts w:ascii="宋体" w:hAnsi="宋体"/>
          <w:b/>
          <w:color w:val="auto"/>
          <w:sz w:val="36"/>
        </w:rPr>
        <w:sectPr>
          <w:footerReference r:id="rId11" w:type="even"/>
          <w:pgSz w:w="11906" w:h="16838"/>
          <w:pgMar w:top="1440" w:right="1800" w:bottom="1440" w:left="1800" w:header="851" w:footer="992" w:gutter="0"/>
          <w:pgNumType w:fmt="decimal"/>
          <w:cols w:space="720" w:num="1"/>
          <w:docGrid w:linePitch="286" w:charSpace="0"/>
        </w:sectPr>
      </w:pPr>
    </w:p>
    <w:p w14:paraId="1AAA2B12">
      <w:pPr>
        <w:spacing w:line="360" w:lineRule="auto"/>
        <w:rPr>
          <w:rFonts w:ascii="宋体" w:hAnsi="宋体"/>
          <w:b/>
          <w:bCs/>
          <w:color w:val="auto"/>
          <w:szCs w:val="21"/>
        </w:rPr>
      </w:pPr>
      <w:r>
        <w:rPr>
          <w:rFonts w:hint="eastAsia" w:ascii="宋体" w:hAnsi="宋体"/>
          <w:b/>
          <w:color w:val="auto"/>
          <w:szCs w:val="21"/>
        </w:rPr>
        <w:t>一、</w:t>
      </w:r>
      <w:r>
        <w:rPr>
          <w:rFonts w:hint="eastAsia" w:ascii="宋体" w:hAnsi="宋体"/>
          <w:b/>
          <w:bCs/>
          <w:color w:val="auto"/>
          <w:szCs w:val="21"/>
        </w:rPr>
        <w:t>合同专用条款</w:t>
      </w:r>
    </w:p>
    <w:p w14:paraId="6BAEDA3A">
      <w:pPr>
        <w:spacing w:line="360" w:lineRule="auto"/>
        <w:ind w:firstLine="480"/>
        <w:rPr>
          <w:rFonts w:hint="eastAsia" w:ascii="宋体" w:hAnsi="宋体"/>
          <w:b/>
          <w:bCs/>
          <w:color w:val="auto"/>
          <w:szCs w:val="21"/>
        </w:rPr>
      </w:pPr>
      <w:r>
        <w:rPr>
          <w:rFonts w:hint="eastAsia" w:ascii="宋体" w:hAnsi="宋体"/>
          <w:b/>
          <w:bCs/>
          <w:color w:val="auto"/>
          <w:szCs w:val="21"/>
        </w:rPr>
        <w:t>本表关于询价货物的具体要求是对本合同条款的具体补充和修改，如有矛盾，应以本条款为准。</w:t>
      </w:r>
    </w:p>
    <w:tbl>
      <w:tblPr>
        <w:tblStyle w:val="1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7563"/>
      </w:tblGrid>
      <w:tr w14:paraId="3C7A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630208C4">
            <w:pPr>
              <w:spacing w:line="360" w:lineRule="auto"/>
              <w:rPr>
                <w:rFonts w:hint="eastAsia" w:ascii="新宋体" w:hAnsi="新宋体" w:eastAsia="新宋体"/>
                <w:b/>
                <w:bCs/>
                <w:color w:val="auto"/>
                <w:sz w:val="24"/>
              </w:rPr>
            </w:pPr>
            <w:r>
              <w:rPr>
                <w:rFonts w:hint="eastAsia" w:ascii="新宋体" w:hAnsi="新宋体" w:eastAsia="新宋体"/>
                <w:b/>
                <w:bCs/>
                <w:color w:val="auto"/>
                <w:sz w:val="24"/>
              </w:rPr>
              <w:t>序 号</w:t>
            </w:r>
          </w:p>
        </w:tc>
        <w:tc>
          <w:tcPr>
            <w:tcW w:w="4467" w:type="pct"/>
            <w:noWrap w:val="0"/>
            <w:vAlign w:val="center"/>
          </w:tcPr>
          <w:p w14:paraId="40C86958">
            <w:pPr>
              <w:spacing w:line="360" w:lineRule="auto"/>
              <w:jc w:val="center"/>
              <w:rPr>
                <w:rFonts w:hint="eastAsia" w:ascii="新宋体" w:hAnsi="新宋体" w:eastAsia="新宋体"/>
                <w:b/>
                <w:bCs/>
                <w:color w:val="auto"/>
                <w:sz w:val="24"/>
              </w:rPr>
            </w:pPr>
            <w:r>
              <w:rPr>
                <w:rFonts w:hint="eastAsia" w:ascii="宋体" w:hAnsi="宋体" w:cs="宋体"/>
                <w:b/>
                <w:bCs/>
                <w:color w:val="auto"/>
                <w:sz w:val="24"/>
              </w:rPr>
              <w:t>内         容</w:t>
            </w:r>
          </w:p>
        </w:tc>
      </w:tr>
      <w:tr w14:paraId="39B7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66E2F864">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0496E38D">
            <w:pPr>
              <w:spacing w:line="360" w:lineRule="auto"/>
              <w:rPr>
                <w:rFonts w:hint="eastAsia" w:ascii="新宋体" w:hAnsi="新宋体" w:eastAsia="新宋体"/>
                <w:b/>
                <w:bCs/>
                <w:color w:val="auto"/>
                <w:sz w:val="24"/>
              </w:rPr>
            </w:pPr>
            <w:r>
              <w:rPr>
                <w:rFonts w:hint="eastAsia" w:ascii="新宋体" w:hAnsi="新宋体" w:eastAsia="新宋体"/>
                <w:b/>
                <w:bCs/>
                <w:color w:val="auto"/>
                <w:sz w:val="24"/>
              </w:rPr>
              <w:t>买方</w:t>
            </w:r>
            <w:r>
              <w:rPr>
                <w:rFonts w:hint="eastAsia" w:ascii="新宋体" w:hAnsi="新宋体" w:eastAsia="新宋体"/>
                <w:b/>
                <w:bCs/>
                <w:color w:val="auto"/>
                <w:sz w:val="24"/>
                <w:lang w:val="en-US" w:eastAsia="zh-CN"/>
              </w:rPr>
              <w:t>（甲方）</w:t>
            </w:r>
            <w:r>
              <w:rPr>
                <w:rFonts w:hint="eastAsia" w:ascii="新宋体" w:hAnsi="新宋体" w:eastAsia="新宋体"/>
                <w:b/>
                <w:bCs/>
                <w:color w:val="auto"/>
                <w:sz w:val="24"/>
              </w:rPr>
              <w:t>名称：安康市中心血站</w:t>
            </w:r>
          </w:p>
        </w:tc>
      </w:tr>
      <w:tr w14:paraId="2AAC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532" w:type="pct"/>
            <w:noWrap w:val="0"/>
            <w:vAlign w:val="center"/>
          </w:tcPr>
          <w:p w14:paraId="37284691">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52AB8508">
            <w:pPr>
              <w:spacing w:line="360" w:lineRule="auto"/>
              <w:rPr>
                <w:rFonts w:hint="eastAsia" w:ascii="新宋体" w:hAnsi="新宋体" w:eastAsia="新宋体"/>
                <w:b/>
                <w:bCs/>
                <w:color w:val="auto"/>
                <w:sz w:val="24"/>
              </w:rPr>
            </w:pPr>
            <w:r>
              <w:rPr>
                <w:rFonts w:hint="eastAsia" w:ascii="新宋体" w:hAnsi="新宋体" w:eastAsia="新宋体"/>
                <w:b/>
                <w:bCs/>
                <w:color w:val="auto"/>
                <w:sz w:val="24"/>
              </w:rPr>
              <w:t>卖方</w:t>
            </w:r>
            <w:r>
              <w:rPr>
                <w:rFonts w:hint="eastAsia" w:ascii="新宋体" w:hAnsi="新宋体" w:eastAsia="新宋体"/>
                <w:b/>
                <w:bCs/>
                <w:color w:val="auto"/>
                <w:sz w:val="24"/>
                <w:lang w:eastAsia="zh-CN"/>
              </w:rPr>
              <w:t>（</w:t>
            </w:r>
            <w:r>
              <w:rPr>
                <w:rFonts w:hint="eastAsia" w:ascii="新宋体" w:hAnsi="新宋体" w:eastAsia="新宋体"/>
                <w:b/>
                <w:bCs/>
                <w:color w:val="auto"/>
                <w:sz w:val="24"/>
                <w:lang w:val="en-US" w:eastAsia="zh-CN"/>
              </w:rPr>
              <w:t>乙方</w:t>
            </w:r>
            <w:r>
              <w:rPr>
                <w:rFonts w:hint="eastAsia" w:ascii="新宋体" w:hAnsi="新宋体" w:eastAsia="新宋体"/>
                <w:b/>
                <w:bCs/>
                <w:color w:val="auto"/>
                <w:sz w:val="24"/>
                <w:lang w:eastAsia="zh-CN"/>
              </w:rPr>
              <w:t>）</w:t>
            </w:r>
            <w:r>
              <w:rPr>
                <w:rFonts w:hint="eastAsia" w:ascii="新宋体" w:hAnsi="新宋体" w:eastAsia="新宋体"/>
                <w:b/>
                <w:bCs/>
                <w:color w:val="auto"/>
                <w:sz w:val="24"/>
              </w:rPr>
              <w:t>名称：</w:t>
            </w:r>
          </w:p>
        </w:tc>
      </w:tr>
      <w:tr w14:paraId="225FE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5DFEF7B1">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1CE8EDC9">
            <w:pPr>
              <w:spacing w:line="360" w:lineRule="auto"/>
              <w:rPr>
                <w:rFonts w:hint="eastAsia" w:ascii="新宋体" w:hAnsi="新宋体" w:eastAsia="新宋体"/>
                <w:b/>
                <w:bCs/>
                <w:color w:val="auto"/>
                <w:sz w:val="24"/>
                <w:lang w:eastAsia="zh-CN"/>
              </w:rPr>
            </w:pPr>
            <w:r>
              <w:rPr>
                <w:rFonts w:hint="eastAsia" w:ascii="新宋体" w:hAnsi="新宋体" w:eastAsia="新宋体"/>
                <w:b/>
                <w:bCs/>
                <w:color w:val="auto"/>
                <w:sz w:val="24"/>
              </w:rPr>
              <w:t>应提供的伴随服务：选所有</w:t>
            </w:r>
            <w:r>
              <w:rPr>
                <w:rFonts w:hint="eastAsia" w:ascii="新宋体" w:hAnsi="新宋体" w:eastAsia="新宋体"/>
                <w:b/>
                <w:bCs/>
                <w:color w:val="auto"/>
                <w:sz w:val="24"/>
                <w:lang w:eastAsia="zh-CN"/>
              </w:rPr>
              <w:t>。</w:t>
            </w:r>
          </w:p>
        </w:tc>
      </w:tr>
      <w:tr w14:paraId="37D2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532" w:type="pct"/>
            <w:noWrap w:val="0"/>
            <w:vAlign w:val="center"/>
          </w:tcPr>
          <w:p w14:paraId="13A1BC9D">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114BBA08">
            <w:pPr>
              <w:spacing w:line="360" w:lineRule="auto"/>
              <w:rPr>
                <w:rFonts w:hint="eastAsia" w:ascii="新宋体" w:hAnsi="新宋体" w:eastAsia="新宋体"/>
                <w:b/>
                <w:bCs/>
                <w:color w:val="auto"/>
                <w:sz w:val="24"/>
                <w:lang w:eastAsia="zh-CN"/>
              </w:rPr>
            </w:pPr>
            <w:r>
              <w:rPr>
                <w:rFonts w:hint="eastAsia" w:ascii="新宋体" w:hAnsi="新宋体" w:eastAsia="新宋体"/>
                <w:b/>
                <w:bCs/>
                <w:color w:val="auto"/>
                <w:sz w:val="24"/>
              </w:rPr>
              <w:t>备品备件要求：选所有</w:t>
            </w:r>
            <w:r>
              <w:rPr>
                <w:rFonts w:hint="eastAsia" w:ascii="新宋体" w:hAnsi="新宋体" w:eastAsia="新宋体"/>
                <w:b/>
                <w:bCs/>
                <w:color w:val="auto"/>
                <w:sz w:val="24"/>
                <w:lang w:eastAsia="zh-CN"/>
              </w:rPr>
              <w:t>。</w:t>
            </w:r>
          </w:p>
        </w:tc>
      </w:tr>
      <w:tr w14:paraId="2084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32" w:type="pct"/>
            <w:noWrap w:val="0"/>
            <w:vAlign w:val="center"/>
          </w:tcPr>
          <w:p w14:paraId="7215082E">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25737B41">
            <w:pPr>
              <w:spacing w:line="360" w:lineRule="auto"/>
              <w:rPr>
                <w:rFonts w:hint="eastAsia" w:ascii="新宋体" w:hAnsi="新宋体" w:eastAsia="新宋体"/>
                <w:b/>
                <w:bCs/>
                <w:color w:val="auto"/>
                <w:sz w:val="24"/>
              </w:rPr>
            </w:pPr>
            <w:r>
              <w:rPr>
                <w:rFonts w:hint="eastAsia" w:ascii="新宋体" w:hAnsi="新宋体" w:eastAsia="新宋体"/>
                <w:b/>
                <w:bCs/>
                <w:color w:val="auto"/>
                <w:sz w:val="24"/>
              </w:rPr>
              <w:t>质量保证期（有效期）：按生产厂家产品有效期，买方所持的近效期产品，卖方全部免费更换为长效期产品。</w:t>
            </w:r>
          </w:p>
        </w:tc>
      </w:tr>
      <w:tr w14:paraId="3FF7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32" w:type="pct"/>
            <w:noWrap w:val="0"/>
            <w:vAlign w:val="center"/>
          </w:tcPr>
          <w:p w14:paraId="7CDFD177">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4570DFE9">
            <w:pPr>
              <w:spacing w:line="360" w:lineRule="auto"/>
              <w:rPr>
                <w:rFonts w:hint="eastAsia" w:ascii="新宋体" w:hAnsi="新宋体" w:eastAsia="新宋体"/>
                <w:b/>
                <w:bCs/>
                <w:color w:val="auto"/>
                <w:sz w:val="24"/>
              </w:rPr>
            </w:pPr>
            <w:r>
              <w:rPr>
                <w:rFonts w:hint="eastAsia" w:ascii="新宋体" w:hAnsi="新宋体" w:eastAsia="新宋体"/>
                <w:b/>
                <w:bCs/>
                <w:color w:val="auto"/>
                <w:sz w:val="24"/>
                <w:lang w:eastAsia="zh-CN"/>
              </w:rPr>
              <w:t>若</w:t>
            </w:r>
            <w:r>
              <w:rPr>
                <w:rFonts w:hint="eastAsia" w:ascii="新宋体" w:hAnsi="新宋体" w:eastAsia="新宋体"/>
                <w:b/>
                <w:bCs/>
                <w:color w:val="auto"/>
                <w:sz w:val="24"/>
                <w:lang w:val="en-US" w:eastAsia="zh-CN"/>
              </w:rPr>
              <w:t>乙方在合同服务期间若因服务质量、产品质量差或存在违法违纪行为，甲方有权终止与乙方签署的协议并更换供应商。</w:t>
            </w:r>
          </w:p>
        </w:tc>
      </w:tr>
      <w:tr w14:paraId="5793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32" w:type="pct"/>
            <w:noWrap w:val="0"/>
            <w:vAlign w:val="center"/>
          </w:tcPr>
          <w:p w14:paraId="09C2FFB9">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5E9C7823">
            <w:pPr>
              <w:spacing w:line="360" w:lineRule="auto"/>
              <w:rPr>
                <w:rFonts w:hint="eastAsia" w:ascii="新宋体" w:hAnsi="新宋体" w:eastAsia="新宋体"/>
                <w:b/>
                <w:bCs/>
                <w:color w:val="auto"/>
                <w:sz w:val="24"/>
                <w:highlight w:val="yellow"/>
                <w:lang w:eastAsia="zh-CN"/>
              </w:rPr>
            </w:pPr>
            <w:r>
              <w:rPr>
                <w:rFonts w:hint="eastAsia" w:ascii="新宋体" w:hAnsi="新宋体" w:eastAsia="新宋体"/>
                <w:b/>
                <w:bCs/>
                <w:color w:val="auto"/>
                <w:sz w:val="24"/>
              </w:rPr>
              <w:t>包装要求：生产厂家原包装到交货地点无破损</w:t>
            </w:r>
            <w:r>
              <w:rPr>
                <w:rFonts w:hint="eastAsia" w:ascii="新宋体" w:hAnsi="新宋体" w:eastAsia="新宋体"/>
                <w:b/>
                <w:bCs/>
                <w:color w:val="auto"/>
                <w:sz w:val="24"/>
                <w:lang w:eastAsia="zh-CN"/>
              </w:rPr>
              <w:t>。</w:t>
            </w:r>
          </w:p>
        </w:tc>
      </w:tr>
      <w:tr w14:paraId="59B1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32" w:type="pct"/>
            <w:noWrap w:val="0"/>
            <w:vAlign w:val="center"/>
          </w:tcPr>
          <w:p w14:paraId="2D328E28">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57F063AB">
            <w:pPr>
              <w:spacing w:line="360" w:lineRule="auto"/>
              <w:rPr>
                <w:rFonts w:hint="eastAsia" w:ascii="新宋体" w:hAnsi="新宋体" w:eastAsia="新宋体"/>
                <w:b/>
                <w:bCs/>
                <w:color w:val="auto"/>
                <w:sz w:val="24"/>
                <w:lang w:eastAsia="zh-CN"/>
              </w:rPr>
            </w:pPr>
            <w:r>
              <w:rPr>
                <w:rFonts w:hint="eastAsia" w:ascii="新宋体" w:hAnsi="新宋体" w:eastAsia="新宋体"/>
                <w:b/>
                <w:bCs/>
                <w:color w:val="auto"/>
                <w:sz w:val="24"/>
              </w:rPr>
              <w:t>交货期：接到订货通知起10个工作日内交货，紧急医用试剂耗材应在24小时内送达</w:t>
            </w:r>
            <w:r>
              <w:rPr>
                <w:rFonts w:hint="eastAsia" w:ascii="新宋体" w:hAnsi="新宋体" w:eastAsia="新宋体"/>
                <w:b/>
                <w:bCs/>
                <w:color w:val="auto"/>
                <w:sz w:val="24"/>
                <w:lang w:eastAsia="zh-CN"/>
              </w:rPr>
              <w:t>。</w:t>
            </w:r>
          </w:p>
        </w:tc>
      </w:tr>
      <w:tr w14:paraId="4267F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532" w:type="pct"/>
            <w:noWrap w:val="0"/>
            <w:vAlign w:val="center"/>
          </w:tcPr>
          <w:p w14:paraId="26F52B79">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0C53B3E5">
            <w:pPr>
              <w:spacing w:line="360" w:lineRule="auto"/>
              <w:rPr>
                <w:rFonts w:hint="eastAsia" w:ascii="新宋体" w:hAnsi="新宋体" w:eastAsia="新宋体"/>
                <w:b/>
                <w:bCs/>
                <w:color w:val="auto"/>
                <w:sz w:val="24"/>
              </w:rPr>
            </w:pPr>
            <w:r>
              <w:rPr>
                <w:rFonts w:hint="eastAsia" w:ascii="新宋体" w:hAnsi="新宋体" w:eastAsia="新宋体"/>
                <w:b/>
                <w:bCs/>
                <w:color w:val="auto"/>
                <w:sz w:val="24"/>
                <w:lang w:val="en-US" w:eastAsia="zh-CN"/>
              </w:rPr>
              <w:t>服务</w:t>
            </w:r>
            <w:r>
              <w:rPr>
                <w:rFonts w:hint="eastAsia" w:ascii="新宋体" w:hAnsi="新宋体" w:eastAsia="新宋体"/>
                <w:b/>
                <w:bCs/>
                <w:color w:val="auto"/>
                <w:sz w:val="24"/>
                <w:lang w:eastAsia="zh-CN"/>
              </w:rPr>
              <w:t>期：具体起始时间以合同签订时间为准。</w:t>
            </w:r>
          </w:p>
        </w:tc>
      </w:tr>
      <w:tr w14:paraId="2E7F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532" w:type="pct"/>
            <w:noWrap w:val="0"/>
            <w:vAlign w:val="center"/>
          </w:tcPr>
          <w:p w14:paraId="68EAD812">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20360F5D">
            <w:pPr>
              <w:spacing w:line="360" w:lineRule="auto"/>
              <w:rPr>
                <w:rFonts w:hint="eastAsia" w:ascii="新宋体" w:hAnsi="新宋体" w:eastAsia="新宋体"/>
                <w:b/>
                <w:bCs/>
                <w:color w:val="auto"/>
                <w:sz w:val="24"/>
                <w:lang w:eastAsia="zh-CN"/>
              </w:rPr>
            </w:pPr>
            <w:r>
              <w:rPr>
                <w:rFonts w:hint="eastAsia" w:ascii="新宋体" w:hAnsi="新宋体" w:eastAsia="新宋体"/>
                <w:b/>
                <w:bCs/>
                <w:color w:val="auto"/>
                <w:sz w:val="24"/>
              </w:rPr>
              <w:t>付款方式：收到</w:t>
            </w:r>
            <w:r>
              <w:rPr>
                <w:rFonts w:hint="eastAsia" w:ascii="新宋体" w:hAnsi="新宋体" w:eastAsia="新宋体"/>
                <w:b/>
                <w:bCs/>
                <w:color w:val="auto"/>
                <w:sz w:val="24"/>
                <w:lang w:val="en-US" w:eastAsia="zh-CN"/>
              </w:rPr>
              <w:t>货物</w:t>
            </w:r>
            <w:r>
              <w:rPr>
                <w:rFonts w:hint="eastAsia" w:ascii="新宋体" w:hAnsi="新宋体" w:eastAsia="新宋体"/>
                <w:b/>
                <w:bCs/>
                <w:color w:val="auto"/>
                <w:sz w:val="24"/>
              </w:rPr>
              <w:t>且验收合格之日起，按照所供应医用试剂耗材进行结算，周期为3个月</w:t>
            </w:r>
            <w:r>
              <w:rPr>
                <w:rFonts w:hint="eastAsia" w:ascii="新宋体" w:hAnsi="新宋体" w:eastAsia="新宋体"/>
                <w:b/>
                <w:bCs/>
                <w:color w:val="auto"/>
                <w:sz w:val="24"/>
                <w:lang w:eastAsia="zh-CN"/>
              </w:rPr>
              <w:t>。</w:t>
            </w:r>
          </w:p>
        </w:tc>
      </w:tr>
      <w:tr w14:paraId="586E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32" w:type="pct"/>
            <w:noWrap w:val="0"/>
            <w:vAlign w:val="center"/>
          </w:tcPr>
          <w:p w14:paraId="6D94C301">
            <w:pPr>
              <w:numPr>
                <w:ilvl w:val="0"/>
                <w:numId w:val="2"/>
              </w:numPr>
              <w:tabs>
                <w:tab w:val="left" w:pos="600"/>
                <w:tab w:val="clear" w:pos="420"/>
              </w:tabs>
              <w:spacing w:line="360" w:lineRule="auto"/>
              <w:ind w:left="600"/>
              <w:rPr>
                <w:rFonts w:hint="eastAsia" w:ascii="新宋体" w:hAnsi="新宋体" w:eastAsia="新宋体"/>
                <w:b/>
                <w:bCs/>
                <w:color w:val="auto"/>
                <w:sz w:val="24"/>
              </w:rPr>
            </w:pPr>
          </w:p>
        </w:tc>
        <w:tc>
          <w:tcPr>
            <w:tcW w:w="4467" w:type="pct"/>
            <w:noWrap w:val="0"/>
            <w:vAlign w:val="center"/>
          </w:tcPr>
          <w:p w14:paraId="21126B2D">
            <w:pPr>
              <w:rPr>
                <w:rFonts w:hint="eastAsia" w:ascii="新宋体" w:hAnsi="新宋体" w:eastAsia="新宋体"/>
                <w:b/>
                <w:bCs/>
                <w:color w:val="auto"/>
                <w:sz w:val="24"/>
                <w:lang w:eastAsia="zh-CN"/>
              </w:rPr>
            </w:pPr>
            <w:r>
              <w:rPr>
                <w:rFonts w:hint="eastAsia" w:ascii="新宋体" w:hAnsi="新宋体" w:eastAsia="新宋体"/>
                <w:b/>
                <w:bCs/>
                <w:color w:val="auto"/>
                <w:sz w:val="24"/>
              </w:rPr>
              <w:t>交货地点：安康市中心血站</w:t>
            </w:r>
            <w:r>
              <w:rPr>
                <w:rFonts w:hint="eastAsia" w:ascii="新宋体" w:hAnsi="新宋体" w:eastAsia="新宋体"/>
                <w:b/>
                <w:bCs/>
                <w:color w:val="auto"/>
                <w:sz w:val="24"/>
                <w:lang w:eastAsia="zh-CN"/>
              </w:rPr>
              <w:t>指定地点。</w:t>
            </w:r>
          </w:p>
        </w:tc>
      </w:tr>
      <w:tr w14:paraId="4159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5000" w:type="pct"/>
            <w:gridSpan w:val="2"/>
            <w:noWrap w:val="0"/>
            <w:vAlign w:val="center"/>
          </w:tcPr>
          <w:p w14:paraId="77084AEF">
            <w:pPr>
              <w:rPr>
                <w:rFonts w:hint="eastAsia" w:ascii="新宋体" w:hAnsi="新宋体" w:eastAsia="新宋体"/>
                <w:b/>
                <w:bCs/>
                <w:color w:val="auto"/>
                <w:sz w:val="24"/>
              </w:rPr>
            </w:pPr>
            <w:r>
              <w:rPr>
                <w:rFonts w:hint="eastAsia" w:ascii="新宋体" w:hAnsi="新宋体" w:eastAsia="新宋体"/>
                <w:b/>
                <w:bCs/>
                <w:color w:val="auto"/>
                <w:sz w:val="24"/>
                <w:lang w:eastAsia="zh-CN"/>
              </w:rPr>
              <w:t>注：以上要求不可负偏离，否则视为无效投标。</w:t>
            </w:r>
          </w:p>
        </w:tc>
      </w:tr>
    </w:tbl>
    <w:p w14:paraId="264F693B">
      <w:pPr>
        <w:pStyle w:val="7"/>
        <w:rPr>
          <w:color w:val="auto"/>
        </w:rPr>
      </w:pPr>
    </w:p>
    <w:p w14:paraId="771B63B9">
      <w:pPr>
        <w:pStyle w:val="7"/>
        <w:rPr>
          <w:color w:val="auto"/>
        </w:rPr>
      </w:pPr>
    </w:p>
    <w:p w14:paraId="7A527438">
      <w:pPr>
        <w:pStyle w:val="7"/>
        <w:rPr>
          <w:color w:val="auto"/>
        </w:rPr>
      </w:pPr>
    </w:p>
    <w:p w14:paraId="253311D7">
      <w:pPr>
        <w:rPr>
          <w:rFonts w:ascii="宋体" w:hAnsi="宋体" w:cs="宋体"/>
          <w:b/>
          <w:bCs/>
          <w:color w:val="auto"/>
          <w:sz w:val="24"/>
        </w:rPr>
      </w:pPr>
      <w:r>
        <w:rPr>
          <w:rFonts w:hint="eastAsia" w:ascii="宋体" w:hAnsi="宋体" w:cs="宋体"/>
          <w:b/>
          <w:bCs/>
          <w:color w:val="auto"/>
          <w:sz w:val="24"/>
        </w:rPr>
        <w:t>二、合同格式（参考）</w:t>
      </w:r>
    </w:p>
    <w:p w14:paraId="75BB6FAA">
      <w:pPr>
        <w:spacing w:line="360" w:lineRule="auto"/>
        <w:rPr>
          <w:rFonts w:ascii="宋体" w:hAnsi="宋体" w:cs="宋体"/>
          <w:color w:val="auto"/>
          <w:sz w:val="24"/>
        </w:rPr>
      </w:pPr>
    </w:p>
    <w:p w14:paraId="1522453F">
      <w:pPr>
        <w:spacing w:line="360" w:lineRule="auto"/>
        <w:jc w:val="center"/>
        <w:outlineLvl w:val="9"/>
        <w:rPr>
          <w:rFonts w:hint="eastAsia" w:ascii="宋体" w:hAnsi="宋体" w:eastAsia="宋体" w:cs="宋体"/>
          <w:b/>
          <w:color w:val="auto"/>
          <w:kern w:val="1"/>
          <w:sz w:val="36"/>
          <w:szCs w:val="36"/>
        </w:rPr>
      </w:pPr>
      <w:r>
        <w:rPr>
          <w:rFonts w:hint="eastAsia" w:ascii="宋体" w:hAnsi="宋体" w:cs="宋体"/>
          <w:b/>
          <w:color w:val="auto"/>
          <w:kern w:val="1"/>
          <w:sz w:val="36"/>
          <w:szCs w:val="36"/>
          <w:lang w:val="en-US" w:eastAsia="zh-CN"/>
        </w:rPr>
        <w:t>安康市中心血站2026年一次性使用静脉穿刺辅助包等采购项目</w:t>
      </w:r>
    </w:p>
    <w:p w14:paraId="7CBFE27F">
      <w:pPr>
        <w:spacing w:line="360" w:lineRule="auto"/>
        <w:jc w:val="center"/>
        <w:outlineLvl w:val="9"/>
        <w:rPr>
          <w:rFonts w:hint="eastAsia" w:ascii="宋体" w:hAnsi="宋体" w:cs="宋体"/>
          <w:b/>
          <w:color w:val="auto"/>
          <w:kern w:val="1"/>
          <w:sz w:val="36"/>
          <w:szCs w:val="36"/>
        </w:rPr>
      </w:pPr>
    </w:p>
    <w:p w14:paraId="3EF80ABF">
      <w:pPr>
        <w:spacing w:line="360" w:lineRule="auto"/>
        <w:jc w:val="center"/>
        <w:outlineLvl w:val="9"/>
        <w:rPr>
          <w:rFonts w:hint="eastAsia" w:ascii="宋体" w:hAnsi="宋体" w:cs="宋体"/>
          <w:b/>
          <w:color w:val="auto"/>
          <w:kern w:val="1"/>
          <w:sz w:val="36"/>
          <w:szCs w:val="36"/>
        </w:rPr>
      </w:pPr>
      <w:r>
        <w:rPr>
          <w:rFonts w:hint="eastAsia" w:ascii="宋体" w:hAnsi="宋体" w:cs="宋体"/>
          <w:b/>
          <w:color w:val="auto"/>
          <w:kern w:val="1"/>
          <w:sz w:val="36"/>
          <w:szCs w:val="36"/>
        </w:rPr>
        <w:t>采购合同</w:t>
      </w:r>
    </w:p>
    <w:p w14:paraId="17F25C26">
      <w:pPr>
        <w:spacing w:line="360" w:lineRule="auto"/>
        <w:jc w:val="center"/>
        <w:outlineLvl w:val="9"/>
        <w:rPr>
          <w:rFonts w:ascii="宋体" w:hAnsi="宋体" w:cs="宋体"/>
          <w:color w:val="auto"/>
          <w:kern w:val="1"/>
          <w:sz w:val="36"/>
          <w:szCs w:val="36"/>
        </w:rPr>
      </w:pPr>
    </w:p>
    <w:p w14:paraId="3EF3987D">
      <w:pPr>
        <w:spacing w:line="360" w:lineRule="auto"/>
        <w:jc w:val="center"/>
        <w:outlineLvl w:val="9"/>
        <w:rPr>
          <w:rFonts w:ascii="宋体" w:hAnsi="宋体" w:cs="宋体"/>
          <w:color w:val="auto"/>
          <w:kern w:val="1"/>
          <w:sz w:val="36"/>
          <w:szCs w:val="36"/>
        </w:rPr>
      </w:pPr>
    </w:p>
    <w:p w14:paraId="7BE460B3">
      <w:pPr>
        <w:outlineLvl w:val="9"/>
        <w:rPr>
          <w:color w:val="auto"/>
        </w:rPr>
      </w:pPr>
    </w:p>
    <w:p w14:paraId="0366D876">
      <w:pPr>
        <w:spacing w:line="480" w:lineRule="auto"/>
        <w:ind w:firstLine="1850" w:firstLineChars="658"/>
        <w:outlineLvl w:val="9"/>
        <w:rPr>
          <w:rFonts w:hint="eastAsia" w:ascii="宋体" w:hAnsi="宋体" w:cs="宋体"/>
          <w:b/>
          <w:color w:val="auto"/>
          <w:kern w:val="1"/>
          <w:sz w:val="28"/>
          <w:szCs w:val="36"/>
        </w:rPr>
      </w:pPr>
    </w:p>
    <w:p w14:paraId="4157FDC3">
      <w:pPr>
        <w:spacing w:line="480" w:lineRule="auto"/>
        <w:ind w:firstLine="1850" w:firstLineChars="658"/>
        <w:outlineLvl w:val="9"/>
        <w:rPr>
          <w:rFonts w:hint="eastAsia" w:ascii="宋体" w:hAnsi="宋体" w:cs="宋体"/>
          <w:b/>
          <w:color w:val="auto"/>
          <w:kern w:val="1"/>
          <w:sz w:val="28"/>
          <w:szCs w:val="36"/>
          <w:lang w:val="en-US" w:eastAsia="zh-CN"/>
        </w:rPr>
      </w:pPr>
      <w:r>
        <w:rPr>
          <w:rFonts w:hint="eastAsia" w:ascii="宋体" w:hAnsi="宋体" w:cs="宋体"/>
          <w:b/>
          <w:color w:val="auto"/>
          <w:kern w:val="1"/>
          <w:sz w:val="28"/>
          <w:szCs w:val="36"/>
          <w:lang w:eastAsia="zh-CN"/>
        </w:rPr>
        <w:t>项目编号</w:t>
      </w:r>
      <w:r>
        <w:rPr>
          <w:rFonts w:hint="eastAsia" w:ascii="宋体" w:hAnsi="宋体" w:cs="宋体"/>
          <w:b/>
          <w:color w:val="auto"/>
          <w:kern w:val="1"/>
          <w:sz w:val="28"/>
          <w:szCs w:val="36"/>
          <w:lang w:val="en-US" w:eastAsia="zh-CN"/>
        </w:rPr>
        <w:t>：DXZB-2025-1075</w:t>
      </w:r>
    </w:p>
    <w:p w14:paraId="3366C476">
      <w:pPr>
        <w:spacing w:line="480" w:lineRule="auto"/>
        <w:ind w:firstLine="1850" w:firstLineChars="658"/>
        <w:outlineLvl w:val="9"/>
        <w:rPr>
          <w:rFonts w:hint="eastAsia" w:ascii="宋体" w:hAnsi="宋体" w:cs="宋体" w:eastAsiaTheme="minorEastAsia"/>
          <w:b/>
          <w:color w:val="auto"/>
          <w:kern w:val="1"/>
          <w:sz w:val="28"/>
          <w:szCs w:val="36"/>
          <w:lang w:eastAsia="zh-CN"/>
        </w:rPr>
      </w:pPr>
      <w:r>
        <w:rPr>
          <w:rFonts w:hint="eastAsia" w:ascii="宋体" w:hAnsi="宋体" w:cs="宋体"/>
          <w:b/>
          <w:color w:val="auto"/>
          <w:kern w:val="1"/>
          <w:sz w:val="28"/>
          <w:szCs w:val="36"/>
        </w:rPr>
        <w:t>合同编号</w:t>
      </w:r>
      <w:r>
        <w:rPr>
          <w:rFonts w:hint="eastAsia" w:ascii="宋体" w:hAnsi="宋体" w:cs="宋体"/>
          <w:b/>
          <w:color w:val="auto"/>
          <w:kern w:val="1"/>
          <w:sz w:val="28"/>
          <w:szCs w:val="36"/>
          <w:lang w:eastAsia="zh-CN"/>
        </w:rPr>
        <w:t>：</w:t>
      </w:r>
    </w:p>
    <w:p w14:paraId="1E329D24">
      <w:pPr>
        <w:spacing w:line="360" w:lineRule="auto"/>
        <w:outlineLvl w:val="9"/>
        <w:rPr>
          <w:rFonts w:hint="eastAsia" w:ascii="宋体" w:hAnsi="宋体" w:cs="宋体"/>
          <w:b/>
          <w:color w:val="auto"/>
          <w:kern w:val="1"/>
          <w:sz w:val="28"/>
          <w:szCs w:val="28"/>
        </w:rPr>
      </w:pPr>
    </w:p>
    <w:p w14:paraId="2AA4F4AC">
      <w:pPr>
        <w:spacing w:line="360" w:lineRule="auto"/>
        <w:outlineLvl w:val="9"/>
        <w:rPr>
          <w:rFonts w:hint="eastAsia" w:ascii="宋体" w:hAnsi="宋体" w:cs="宋体"/>
          <w:b/>
          <w:color w:val="auto"/>
          <w:kern w:val="1"/>
          <w:sz w:val="28"/>
          <w:szCs w:val="28"/>
        </w:rPr>
      </w:pPr>
    </w:p>
    <w:p w14:paraId="01BD7DD1">
      <w:pPr>
        <w:spacing w:line="360" w:lineRule="auto"/>
        <w:outlineLvl w:val="9"/>
        <w:rPr>
          <w:rFonts w:hint="eastAsia" w:ascii="宋体" w:hAnsi="宋体" w:cs="宋体"/>
          <w:b/>
          <w:color w:val="auto"/>
          <w:kern w:val="1"/>
          <w:sz w:val="28"/>
          <w:szCs w:val="28"/>
        </w:rPr>
      </w:pPr>
    </w:p>
    <w:p w14:paraId="6DEA210D">
      <w:pPr>
        <w:spacing w:line="360" w:lineRule="auto"/>
        <w:ind w:firstLine="689" w:firstLineChars="245"/>
        <w:jc w:val="both"/>
        <w:outlineLvl w:val="9"/>
        <w:rPr>
          <w:rFonts w:ascii="宋体" w:hAnsi="宋体" w:cs="宋体"/>
          <w:b/>
          <w:color w:val="auto"/>
          <w:kern w:val="1"/>
          <w:sz w:val="36"/>
          <w:szCs w:val="36"/>
        </w:rPr>
      </w:pPr>
      <w:r>
        <w:rPr>
          <w:rFonts w:ascii="宋体" w:hAnsi="宋体" w:cs="宋体"/>
          <w:b/>
          <w:color w:val="auto"/>
          <w:kern w:val="1"/>
          <w:sz w:val="28"/>
          <w:szCs w:val="28"/>
        </w:rPr>
        <w:t>买    方</w:t>
      </w:r>
      <w:r>
        <w:rPr>
          <w:rFonts w:hint="eastAsia" w:ascii="宋体" w:hAnsi="宋体" w:cs="宋体"/>
          <w:b/>
          <w:color w:val="auto"/>
          <w:kern w:val="1"/>
          <w:sz w:val="28"/>
          <w:szCs w:val="28"/>
          <w:lang w:eastAsia="zh-CN"/>
        </w:rPr>
        <w:t>：</w:t>
      </w:r>
      <w:r>
        <w:rPr>
          <w:rFonts w:hint="eastAsia" w:ascii="宋体" w:hAnsi="宋体" w:cs="宋体" w:eastAsiaTheme="minorEastAsia"/>
          <w:b/>
          <w:bCs/>
          <w:color w:val="auto"/>
          <w:spacing w:val="20"/>
          <w:kern w:val="1"/>
          <w:sz w:val="28"/>
          <w:szCs w:val="28"/>
          <w:lang w:val="en-US"/>
        </w:rPr>
        <w:t>安康市中心血站</w:t>
      </w:r>
    </w:p>
    <w:p w14:paraId="45802F2C">
      <w:pPr>
        <w:spacing w:line="360" w:lineRule="auto"/>
        <w:ind w:firstLine="689" w:firstLineChars="245"/>
        <w:outlineLvl w:val="9"/>
        <w:rPr>
          <w:rFonts w:hint="eastAsia" w:ascii="宋体" w:hAnsi="宋体" w:cs="宋体" w:eastAsiaTheme="minorEastAsia"/>
          <w:b/>
          <w:color w:val="auto"/>
          <w:kern w:val="1"/>
          <w:sz w:val="28"/>
          <w:szCs w:val="28"/>
          <w:lang w:eastAsia="zh-CN"/>
        </w:rPr>
      </w:pPr>
      <w:r>
        <w:rPr>
          <w:rFonts w:hint="eastAsia" w:ascii="宋体" w:hAnsi="宋体" w:cs="宋体"/>
          <w:b/>
          <w:color w:val="auto"/>
          <w:kern w:val="1"/>
          <w:sz w:val="28"/>
          <w:szCs w:val="28"/>
        </w:rPr>
        <w:t>卖    方</w:t>
      </w:r>
      <w:r>
        <w:rPr>
          <w:rFonts w:hint="eastAsia" w:ascii="宋体" w:hAnsi="宋体" w:cs="宋体"/>
          <w:b/>
          <w:color w:val="auto"/>
          <w:kern w:val="1"/>
          <w:sz w:val="28"/>
          <w:szCs w:val="28"/>
          <w:lang w:eastAsia="zh-CN"/>
        </w:rPr>
        <w:t>：</w:t>
      </w:r>
    </w:p>
    <w:p w14:paraId="3B281ED6">
      <w:pPr>
        <w:spacing w:line="360" w:lineRule="auto"/>
        <w:ind w:firstLine="689" w:firstLineChars="245"/>
        <w:outlineLvl w:val="9"/>
        <w:rPr>
          <w:rFonts w:hint="eastAsia" w:ascii="宋体" w:hAnsi="宋体" w:cs="宋体" w:eastAsiaTheme="minorEastAsia"/>
          <w:b/>
          <w:bCs/>
          <w:color w:val="auto"/>
          <w:spacing w:val="20"/>
          <w:kern w:val="1"/>
          <w:sz w:val="28"/>
          <w:szCs w:val="28"/>
        </w:rPr>
      </w:pPr>
      <w:r>
        <w:rPr>
          <w:rFonts w:hint="eastAsia" w:ascii="宋体" w:hAnsi="宋体" w:cs="宋体"/>
          <w:b/>
          <w:bCs/>
          <w:color w:val="auto"/>
          <w:kern w:val="1"/>
          <w:sz w:val="28"/>
          <w:szCs w:val="28"/>
        </w:rPr>
        <w:t>招标代理</w:t>
      </w:r>
      <w:bookmarkStart w:id="29" w:name="_Toc367735192"/>
      <w:bookmarkEnd w:id="29"/>
      <w:bookmarkStart w:id="30" w:name="_Toc367783750"/>
      <w:bookmarkEnd w:id="30"/>
      <w:bookmarkStart w:id="31" w:name="_Toc369274613"/>
      <w:bookmarkEnd w:id="31"/>
      <w:r>
        <w:rPr>
          <w:rFonts w:hint="eastAsia" w:ascii="宋体" w:hAnsi="宋体" w:cs="宋体"/>
          <w:b/>
          <w:bCs/>
          <w:color w:val="auto"/>
          <w:kern w:val="1"/>
          <w:sz w:val="28"/>
          <w:szCs w:val="28"/>
          <w:lang w:eastAsia="zh-CN"/>
        </w:rPr>
        <w:t>：</w:t>
      </w:r>
      <w:r>
        <w:rPr>
          <w:rFonts w:hint="eastAsia" w:ascii="宋体" w:hAnsi="宋体" w:cs="宋体" w:eastAsiaTheme="minorEastAsia"/>
          <w:b/>
          <w:bCs/>
          <w:color w:val="auto"/>
          <w:spacing w:val="20"/>
          <w:kern w:val="1"/>
          <w:sz w:val="28"/>
          <w:szCs w:val="28"/>
        </w:rPr>
        <w:t>陕西德信招标有限公司</w:t>
      </w:r>
    </w:p>
    <w:p w14:paraId="53AE322D">
      <w:pPr>
        <w:outlineLvl w:val="9"/>
        <w:rPr>
          <w:rFonts w:hint="eastAsia"/>
          <w:color w:val="auto"/>
        </w:rPr>
      </w:pPr>
      <w:bookmarkStart w:id="32" w:name="_Toc413850330"/>
      <w:bookmarkEnd w:id="32"/>
      <w:bookmarkStart w:id="33" w:name="_Toc437438182"/>
      <w:bookmarkEnd w:id="33"/>
    </w:p>
    <w:p w14:paraId="41D9EFD4">
      <w:pPr>
        <w:outlineLvl w:val="9"/>
        <w:rPr>
          <w:rFonts w:hint="eastAsia" w:ascii="宋体" w:hAnsi="宋体" w:eastAsia="宋体" w:cs="宋体"/>
          <w:color w:val="auto"/>
          <w:kern w:val="1"/>
          <w:sz w:val="28"/>
          <w:szCs w:val="30"/>
        </w:rPr>
      </w:pPr>
      <w:r>
        <w:rPr>
          <w:rFonts w:hint="eastAsia" w:ascii="宋体" w:hAnsi="宋体" w:eastAsia="宋体" w:cs="宋体"/>
          <w:color w:val="auto"/>
          <w:kern w:val="1"/>
          <w:sz w:val="28"/>
          <w:szCs w:val="30"/>
        </w:rPr>
        <w:br w:type="page"/>
      </w:r>
    </w:p>
    <w:p w14:paraId="3CBF5B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安康市中心血站2026年一次性使用静脉穿刺辅助包等采购项目</w:t>
      </w:r>
    </w:p>
    <w:p w14:paraId="6685F89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采购合同</w:t>
      </w:r>
    </w:p>
    <w:p w14:paraId="0FE0D2A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甲方（采购方）：安康市中心血站              </w:t>
      </w:r>
    </w:p>
    <w:p w14:paraId="7DC8506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乙方（供应商）：</w:t>
      </w:r>
    </w:p>
    <w:p w14:paraId="6C0AF3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甲乙双方根据《中华人民共和国民法典》、《中华人民共和国政府采购法》、及其相关文件精神，保障安康市中心血站</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采购项目等顺利进行，明确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集中配送交易服务双方权利和义务等，特订立本合同。  </w:t>
      </w:r>
    </w:p>
    <w:p w14:paraId="504A51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第一条 合同依据</w:t>
      </w:r>
    </w:p>
    <w:p w14:paraId="7D7996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本合同以乙方在：</w:t>
      </w:r>
      <w:r>
        <w:rPr>
          <w:rFonts w:hint="eastAsia" w:ascii="宋体" w:hAnsi="宋体" w:eastAsia="宋体" w:cs="宋体"/>
          <w:color w:val="auto"/>
          <w:sz w:val="24"/>
          <w:szCs w:val="24"/>
          <w:lang w:val="en-US" w:eastAsia="zh-CN"/>
        </w:rPr>
        <w:t>安康市中心血站202</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年度</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采购项目</w:t>
      </w:r>
      <w:r>
        <w:rPr>
          <w:rFonts w:hint="eastAsia" w:ascii="宋体" w:hAnsi="宋体" w:eastAsia="宋体" w:cs="宋体"/>
          <w:color w:val="auto"/>
          <w:sz w:val="24"/>
          <w:szCs w:val="24"/>
        </w:rPr>
        <w:t>招标活动中，所提交的《响应文件》的相关服务承诺和配送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为主要条款依据，进一步明确配送服务等内容及方式，并确定乙方为甲方提供</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的配送企业。</w:t>
      </w:r>
    </w:p>
    <w:p w14:paraId="606B927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第二条 配送内容及货物清单</w:t>
      </w:r>
    </w:p>
    <w:p w14:paraId="076B83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乙方按《响应文件》承诺时限提供相应货物后，甲方按购销合同采购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。甲方向乙方发送订单通知，乙方据此供货，双方确认后订单为结算依据，是本合同等重要组成部分。</w:t>
      </w:r>
    </w:p>
    <w:tbl>
      <w:tblPr>
        <w:tblStyle w:val="19"/>
        <w:tblW w:w="4998" w:type="pct"/>
        <w:jc w:val="cente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921"/>
        <w:gridCol w:w="1551"/>
        <w:gridCol w:w="1863"/>
        <w:gridCol w:w="1565"/>
        <w:gridCol w:w="1639"/>
        <w:gridCol w:w="924"/>
      </w:tblGrid>
      <w:tr w14:paraId="59CAE676">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4" w:type="pct"/>
            <w:noWrap w:val="0"/>
            <w:vAlign w:val="center"/>
          </w:tcPr>
          <w:p w14:paraId="6171C86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916" w:type="pct"/>
            <w:noWrap w:val="0"/>
            <w:vAlign w:val="center"/>
          </w:tcPr>
          <w:p w14:paraId="740A2D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00" w:type="pct"/>
            <w:noWrap w:val="0"/>
            <w:vAlign w:val="center"/>
          </w:tcPr>
          <w:p w14:paraId="798BB62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型号和规格</w:t>
            </w:r>
          </w:p>
        </w:tc>
        <w:tc>
          <w:tcPr>
            <w:tcW w:w="924" w:type="pct"/>
            <w:noWrap w:val="0"/>
            <w:vAlign w:val="center"/>
          </w:tcPr>
          <w:p w14:paraId="7DB0F8C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生产厂家</w:t>
            </w:r>
          </w:p>
        </w:tc>
        <w:tc>
          <w:tcPr>
            <w:tcW w:w="968" w:type="pct"/>
            <w:noWrap w:val="0"/>
            <w:vAlign w:val="center"/>
          </w:tcPr>
          <w:p w14:paraId="1EBF635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545" w:type="pct"/>
            <w:noWrap w:val="0"/>
            <w:vAlign w:val="center"/>
          </w:tcPr>
          <w:p w14:paraId="756B6C2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r>
      <w:tr w14:paraId="5075993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4" w:type="pct"/>
            <w:noWrap w:val="0"/>
            <w:vAlign w:val="center"/>
          </w:tcPr>
          <w:p w14:paraId="0800D12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916" w:type="pct"/>
            <w:noWrap w:val="0"/>
            <w:vAlign w:val="center"/>
          </w:tcPr>
          <w:p w14:paraId="02E91CB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100" w:type="pct"/>
            <w:noWrap w:val="0"/>
            <w:vAlign w:val="center"/>
          </w:tcPr>
          <w:p w14:paraId="7004D7B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24" w:type="pct"/>
            <w:noWrap w:val="0"/>
            <w:vAlign w:val="center"/>
          </w:tcPr>
          <w:p w14:paraId="1343B8D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68" w:type="pct"/>
            <w:noWrap w:val="0"/>
            <w:vAlign w:val="center"/>
          </w:tcPr>
          <w:p w14:paraId="7EC5D72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545" w:type="pct"/>
            <w:noWrap w:val="0"/>
            <w:vAlign w:val="center"/>
          </w:tcPr>
          <w:p w14:paraId="229354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r>
      <w:tr w14:paraId="364D72E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4" w:type="pct"/>
            <w:noWrap w:val="0"/>
            <w:vAlign w:val="center"/>
          </w:tcPr>
          <w:p w14:paraId="7C0CA85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16" w:type="pct"/>
            <w:noWrap w:val="0"/>
            <w:vAlign w:val="center"/>
          </w:tcPr>
          <w:p w14:paraId="33E9694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100" w:type="pct"/>
            <w:noWrap w:val="0"/>
            <w:vAlign w:val="center"/>
          </w:tcPr>
          <w:p w14:paraId="7EA90CA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24" w:type="pct"/>
            <w:noWrap w:val="0"/>
            <w:vAlign w:val="center"/>
          </w:tcPr>
          <w:p w14:paraId="462E46C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68" w:type="pct"/>
            <w:noWrap w:val="0"/>
            <w:vAlign w:val="center"/>
          </w:tcPr>
          <w:p w14:paraId="0856B0A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545" w:type="pct"/>
            <w:noWrap w:val="0"/>
            <w:vAlign w:val="center"/>
          </w:tcPr>
          <w:p w14:paraId="57BB5F4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r>
      <w:tr w14:paraId="6CDCDA1D">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44" w:type="pct"/>
            <w:noWrap w:val="0"/>
            <w:vAlign w:val="center"/>
          </w:tcPr>
          <w:p w14:paraId="140AC30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916" w:type="pct"/>
            <w:noWrap w:val="0"/>
            <w:vAlign w:val="center"/>
          </w:tcPr>
          <w:p w14:paraId="41796DF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100" w:type="pct"/>
            <w:noWrap w:val="0"/>
            <w:vAlign w:val="center"/>
          </w:tcPr>
          <w:p w14:paraId="2987E1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24" w:type="pct"/>
            <w:noWrap w:val="0"/>
            <w:vAlign w:val="center"/>
          </w:tcPr>
          <w:p w14:paraId="5EB6C72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68" w:type="pct"/>
            <w:noWrap w:val="0"/>
            <w:vAlign w:val="center"/>
          </w:tcPr>
          <w:p w14:paraId="16C5C2A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545" w:type="pct"/>
            <w:noWrap w:val="0"/>
            <w:vAlign w:val="center"/>
          </w:tcPr>
          <w:p w14:paraId="08D3F1F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宋体" w:hAnsi="宋体" w:eastAsia="宋体" w:cs="宋体"/>
                <w:color w:val="auto"/>
                <w:sz w:val="24"/>
                <w:szCs w:val="24"/>
                <w:highlight w:val="none"/>
              </w:rPr>
            </w:pPr>
          </w:p>
        </w:tc>
      </w:tr>
    </w:tbl>
    <w:p w14:paraId="555B76A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第三条 配送要求</w:t>
      </w:r>
    </w:p>
    <w:p w14:paraId="247666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乙方所供</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应符合国家相关标准。医用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包装、质量及价格等须与要求信息一致，不得更改，按甲方要求提供相应的检验报告书，将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送到甲方指定地点，检验试剂的运输必须符合《检验试剂冷链运输管理规程》，</w:t>
      </w:r>
      <w:r>
        <w:rPr>
          <w:rFonts w:hint="eastAsia" w:ascii="宋体" w:hAnsi="宋体" w:eastAsia="宋体" w:cs="宋体"/>
          <w:color w:val="auto"/>
          <w:sz w:val="24"/>
          <w:szCs w:val="24"/>
          <w:lang w:val="en-US" w:eastAsia="zh-CN"/>
        </w:rPr>
        <w:t>有</w:t>
      </w:r>
      <w:r>
        <w:rPr>
          <w:rFonts w:hint="eastAsia" w:ascii="宋体" w:hAnsi="宋体" w:eastAsia="宋体" w:cs="宋体"/>
          <w:color w:val="auto"/>
          <w:sz w:val="24"/>
          <w:szCs w:val="24"/>
        </w:rPr>
        <w:t>关键耗材的运输必须符合国家相关标准，若因乙方提供的产品不符合国家相关标准或有质量安全问题等风险导致甲方或第三方遭受损失时，乙方应当全额赔偿。</w:t>
      </w:r>
    </w:p>
    <w:p w14:paraId="6DBE26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第四条</w:t>
      </w:r>
      <w:r>
        <w:rPr>
          <w:rFonts w:hint="eastAsia" w:ascii="宋体" w:hAnsi="宋体" w:eastAsia="宋体" w:cs="宋体"/>
          <w:color w:val="auto"/>
          <w:sz w:val="24"/>
          <w:szCs w:val="24"/>
        </w:rPr>
        <w:t xml:space="preserve"> </w:t>
      </w:r>
    </w:p>
    <w:p w14:paraId="30B167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乙方应保证甲方在使用</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等试剂耗材时免受第三方提出有关专利权、商标权或保护期等方面的权利要求。</w:t>
      </w:r>
    </w:p>
    <w:p w14:paraId="539870E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第五条  供货期限</w:t>
      </w:r>
    </w:p>
    <w:p w14:paraId="0DB8F8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接到订货通知起10个工作日内交货，</w:t>
      </w:r>
      <w:r>
        <w:rPr>
          <w:rFonts w:hint="eastAsia" w:ascii="宋体" w:hAnsi="宋体" w:eastAsia="宋体" w:cs="宋体"/>
          <w:color w:val="auto"/>
          <w:sz w:val="24"/>
          <w:szCs w:val="24"/>
          <w:lang w:val="en-US" w:eastAsia="zh-CN"/>
        </w:rPr>
        <w:t>紧急</w:t>
      </w:r>
      <w:r>
        <w:rPr>
          <w:rFonts w:hint="eastAsia" w:ascii="宋体" w:hAnsi="宋体" w:eastAsia="宋体" w:cs="宋体"/>
          <w:color w:val="auto"/>
          <w:sz w:val="24"/>
          <w:szCs w:val="24"/>
        </w:rPr>
        <w:t>医用试剂耗材应在24小时内送达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以甲方下订单时说明紧急为准，具体请根据实际需要调</w:t>
      </w:r>
      <w:r>
        <w:rPr>
          <w:rFonts w:hint="eastAsia" w:ascii="宋体" w:hAnsi="宋体" w:eastAsia="宋体" w:cs="宋体"/>
          <w:color w:val="auto"/>
          <w:sz w:val="24"/>
          <w:szCs w:val="24"/>
          <w:lang w:val="en-US" w:eastAsia="zh-CN"/>
        </w:rPr>
        <w:t>整</w:t>
      </w:r>
      <w:r>
        <w:rPr>
          <w:rFonts w:hint="eastAsia" w:ascii="宋体" w:hAnsi="宋体" w:eastAsia="宋体" w:cs="宋体"/>
          <w:color w:val="auto"/>
          <w:sz w:val="24"/>
          <w:szCs w:val="24"/>
        </w:rPr>
        <w:t>。</w:t>
      </w:r>
    </w:p>
    <w:p w14:paraId="72DFF49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第六条  供货价格及货款结算</w:t>
      </w:r>
    </w:p>
    <w:p w14:paraId="21F84B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供货价格:以《响应文件》中所报价格为准，合同履行期间出现价格政策性调整或政府指导价，政府招标(含国家卫健委、省、市卫生行政主管部门或政府有关部门组织的招标)的成交价，其给血站供应价格不得高于政府指导价或政府招标的成交价。由双方协商另行签订书面补充合同此供货价格包括本合同全部产品包装费、运输费、质量问题退换费、税费等全部费用。</w:t>
      </w:r>
    </w:p>
    <w:p w14:paraId="77D1CC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2、货款结算:收到配送试剂且验收合格之日起，按照所供应医用试剂耗材进行结算，周期为甲方收到乙方提供的全额发票后三个月内付全款。</w:t>
      </w:r>
    </w:p>
    <w:p w14:paraId="716CAB5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第七条  医用试剂耗材验收及异议</w:t>
      </w:r>
    </w:p>
    <w:p w14:paraId="3B92D0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甲方对不符合质量、有效期、包装和订单数量要求的医用试剂耗材有权拒绝接受，乙方应对不符合要求的医用试剂耗材及时进行更换，协助甲方使用、保管、保养，避免由此造成产品失效或质量下降。</w:t>
      </w:r>
    </w:p>
    <w:p w14:paraId="1F07877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第八条  违约责任</w:t>
      </w:r>
    </w:p>
    <w:p w14:paraId="21A452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1、按《中华人民共和国民法典》中的相关条款执行。</w:t>
      </w:r>
    </w:p>
    <w:p w14:paraId="5C4527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2、乙方履约延误</w:t>
      </w:r>
    </w:p>
    <w:p w14:paraId="3B77D0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2.1、如乙方事先未征得甲方同意并得到甲方的谅解而单方面延迟交货，</w:t>
      </w:r>
      <w:r>
        <w:rPr>
          <w:rFonts w:hint="eastAsia" w:ascii="宋体" w:hAnsi="宋体" w:eastAsia="宋体" w:cs="宋体"/>
          <w:color w:val="auto"/>
          <w:sz w:val="24"/>
          <w:szCs w:val="24"/>
          <w:lang w:val="en-US" w:eastAsia="zh-CN"/>
        </w:rPr>
        <w:t>甲方有权</w:t>
      </w:r>
      <w:r>
        <w:rPr>
          <w:rFonts w:hint="eastAsia" w:ascii="宋体" w:hAnsi="宋体" w:eastAsia="宋体" w:cs="宋体"/>
          <w:color w:val="auto"/>
          <w:sz w:val="24"/>
          <w:szCs w:val="24"/>
        </w:rPr>
        <w:t>按违约终止合同。</w:t>
      </w:r>
    </w:p>
    <w:p w14:paraId="31F08A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不足一周的按一周计）的赔偿费按迟交货物交货价或未提供服务的服务费用的百分之零点五(0.5%) 计收，直至交货或提供服务为止。误期赔偿费的最高限额为合同价格的百分之五(5%)。一旦达到误期赔偿费的最高限额，乙方除支付误期赔偿金以外，甲方有权解除合同，乙方已收取的货款应全额返还。</w:t>
      </w:r>
    </w:p>
    <w:p w14:paraId="4EC82C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3、违约终止合同:未按《单一来源响应文件</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询价响应文件</w:t>
      </w:r>
      <w:r>
        <w:rPr>
          <w:rFonts w:hint="eastAsia" w:ascii="宋体" w:hAnsi="宋体" w:eastAsia="宋体" w:cs="宋体"/>
          <w:color w:val="auto"/>
          <w:sz w:val="24"/>
          <w:szCs w:val="24"/>
        </w:rPr>
        <w:t>》承诺时限提供相应货物或未按甲方规定时限交货或质量不能满足技术要求，甲方权终止合同，对乙方违约行为进行追究，同时按政府采购法的有关规定进行相应的处罚。</w:t>
      </w:r>
    </w:p>
    <w:p w14:paraId="400DB2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4、乙方在合同服务期间若因服务质量、产品质量差或存在违法违纪行为，甲方有权终止与乙方签署的协议并更换供应商。</w:t>
      </w:r>
    </w:p>
    <w:p w14:paraId="02531A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5、本次预算为概预算，以实际使用量为准。</w:t>
      </w:r>
    </w:p>
    <w:p w14:paraId="71CA5C6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第九条  合同组成</w:t>
      </w:r>
    </w:p>
    <w:p w14:paraId="1BED07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1、成交通知书</w:t>
      </w:r>
    </w:p>
    <w:p w14:paraId="1B7CB5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2、合同文件</w:t>
      </w:r>
    </w:p>
    <w:p w14:paraId="05D547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3、国家相关规范及标准</w:t>
      </w:r>
    </w:p>
    <w:p w14:paraId="5A24C0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4、采购文件</w:t>
      </w:r>
    </w:p>
    <w:p w14:paraId="7495D4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w:t>
      </w:r>
    </w:p>
    <w:p w14:paraId="5673BD5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第十条  合同生效及其它</w:t>
      </w:r>
    </w:p>
    <w:p w14:paraId="235346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1、合同未尽事宜、由甲、乙双方协商，作为补充合同，与原合同具有同等法律效力。</w:t>
      </w:r>
    </w:p>
    <w:p w14:paraId="3BCA5A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2、本合同正本一式伍份，甲方、乙方双方分别执贰份，招标代理公司壹份。</w:t>
      </w:r>
    </w:p>
    <w:p w14:paraId="0FEDBA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3、合同经甲乙双方盖章、签字后生效，合同签订地点为安康市中心血站 。</w:t>
      </w:r>
    </w:p>
    <w:p w14:paraId="6EDBB1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4、生效时间: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   日至  年  月  日。</w:t>
      </w:r>
    </w:p>
    <w:p w14:paraId="25A28D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 签约双方因履行合同发生争议，应协商解决。 协商解决不成，任何一方有权向甲方所在地人民法院提起诉讼。</w:t>
      </w:r>
    </w:p>
    <w:p w14:paraId="09FFED8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甲方名称（盖章）：安康市中心血站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乙方名称（盖章）：</w:t>
      </w:r>
      <w:r>
        <w:rPr>
          <w:rFonts w:hint="eastAsia" w:ascii="宋体" w:hAnsi="宋体" w:eastAsia="宋体" w:cs="宋体"/>
          <w:color w:val="auto"/>
          <w:sz w:val="24"/>
          <w:szCs w:val="24"/>
          <w:lang w:val="en-US" w:eastAsia="zh-CN"/>
        </w:rPr>
        <w:t xml:space="preserve">                 </w:t>
      </w:r>
    </w:p>
    <w:p w14:paraId="7B85DC9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地址：安康市高新区花园大道         地址：</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p>
    <w:p w14:paraId="6F4DA32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公共卫生服务中心   </w:t>
      </w:r>
      <w:r>
        <w:rPr>
          <w:rFonts w:hint="eastAsia" w:ascii="宋体" w:hAnsi="宋体" w:eastAsia="宋体" w:cs="宋体"/>
          <w:color w:val="auto"/>
          <w:sz w:val="24"/>
          <w:szCs w:val="24"/>
        </w:rPr>
        <w:t xml:space="preserve">                  </w:t>
      </w:r>
    </w:p>
    <w:p w14:paraId="5AD0F76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代表人（签字）：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 xml:space="preserve">代表人（签字）：   </w:t>
      </w:r>
      <w:r>
        <w:rPr>
          <w:rFonts w:hint="eastAsia" w:ascii="宋体" w:hAnsi="宋体" w:eastAsia="宋体" w:cs="宋体"/>
          <w:color w:val="auto"/>
          <w:sz w:val="24"/>
          <w:szCs w:val="24"/>
          <w:lang w:val="en-US" w:eastAsia="zh-CN"/>
        </w:rPr>
        <w:t xml:space="preserve">              </w:t>
      </w:r>
    </w:p>
    <w:p w14:paraId="76E66D6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电话：                           </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电话：</w:t>
      </w:r>
    </w:p>
    <w:p w14:paraId="331AF2E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开户银行：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p>
    <w:p w14:paraId="562D002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账号：</w:t>
      </w:r>
      <w:r>
        <w:rPr>
          <w:rFonts w:hint="eastAsia" w:ascii="宋体" w:hAnsi="宋体" w:eastAsia="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账号：</w:t>
      </w:r>
    </w:p>
    <w:p w14:paraId="3E0D2F25">
      <w:pPr>
        <w:rPr>
          <w:rFonts w:ascii="宋体" w:hAnsi="宋体"/>
          <w:b/>
          <w:color w:val="auto"/>
          <w:sz w:val="30"/>
        </w:rPr>
      </w:pPr>
    </w:p>
    <w:p w14:paraId="0F0B92AD">
      <w:pPr>
        <w:rPr>
          <w:rFonts w:ascii="宋体" w:hAnsi="宋体"/>
          <w:b/>
          <w:color w:val="auto"/>
          <w:sz w:val="30"/>
        </w:rPr>
      </w:pPr>
    </w:p>
    <w:p w14:paraId="0544C881">
      <w:pPr>
        <w:pStyle w:val="9"/>
        <w:outlineLvl w:val="9"/>
        <w:rPr>
          <w:rFonts w:ascii="宋体" w:hAnsi="宋体"/>
          <w:b/>
          <w:color w:val="auto"/>
          <w:sz w:val="30"/>
        </w:rPr>
      </w:pPr>
    </w:p>
    <w:p w14:paraId="68BAB84D">
      <w:pPr>
        <w:outlineLvl w:val="9"/>
        <w:rPr>
          <w:rFonts w:ascii="宋体" w:hAnsi="宋体"/>
          <w:b/>
          <w:color w:val="auto"/>
          <w:sz w:val="30"/>
        </w:rPr>
      </w:pPr>
    </w:p>
    <w:p w14:paraId="1D733E73">
      <w:pPr>
        <w:pStyle w:val="9"/>
        <w:outlineLvl w:val="9"/>
        <w:rPr>
          <w:rFonts w:ascii="宋体" w:hAnsi="宋体"/>
          <w:b/>
          <w:color w:val="auto"/>
          <w:sz w:val="30"/>
        </w:rPr>
      </w:pPr>
    </w:p>
    <w:p w14:paraId="5D11F2AC">
      <w:pPr>
        <w:outlineLvl w:val="9"/>
        <w:rPr>
          <w:color w:val="auto"/>
        </w:rPr>
      </w:pPr>
    </w:p>
    <w:p w14:paraId="67B85F27">
      <w:pPr>
        <w:tabs>
          <w:tab w:val="left" w:pos="2160"/>
        </w:tabs>
        <w:outlineLvl w:val="9"/>
        <w:rPr>
          <w:color w:val="auto"/>
        </w:rPr>
      </w:pPr>
    </w:p>
    <w:p w14:paraId="014B3F60">
      <w:pPr>
        <w:outlineLvl w:val="9"/>
        <w:rPr>
          <w:color w:val="auto"/>
        </w:rPr>
      </w:pPr>
    </w:p>
    <w:p w14:paraId="12A87A05">
      <w:pPr>
        <w:tabs>
          <w:tab w:val="left" w:pos="2160"/>
        </w:tabs>
        <w:outlineLvl w:val="9"/>
        <w:rPr>
          <w:color w:val="auto"/>
        </w:rPr>
      </w:pPr>
    </w:p>
    <w:p w14:paraId="218C1D3E">
      <w:pPr>
        <w:outlineLvl w:val="9"/>
        <w:rPr>
          <w:color w:val="auto"/>
        </w:rPr>
      </w:pPr>
    </w:p>
    <w:p w14:paraId="7F5231EE">
      <w:pPr>
        <w:outlineLvl w:val="9"/>
        <w:rPr>
          <w:color w:val="auto"/>
        </w:rPr>
      </w:pPr>
    </w:p>
    <w:p w14:paraId="3B065A9C">
      <w:pPr>
        <w:outlineLvl w:val="9"/>
        <w:rPr>
          <w:color w:val="auto"/>
        </w:rPr>
      </w:pPr>
    </w:p>
    <w:p w14:paraId="28A446E8">
      <w:pPr>
        <w:outlineLvl w:val="9"/>
        <w:rPr>
          <w:color w:val="auto"/>
        </w:rPr>
      </w:pPr>
    </w:p>
    <w:p w14:paraId="31C247E3">
      <w:pPr>
        <w:outlineLvl w:val="9"/>
        <w:rPr>
          <w:color w:val="auto"/>
        </w:rPr>
      </w:pPr>
    </w:p>
    <w:p w14:paraId="20DCB331">
      <w:pPr>
        <w:outlineLvl w:val="9"/>
        <w:rPr>
          <w:color w:val="auto"/>
        </w:rPr>
      </w:pPr>
    </w:p>
    <w:p w14:paraId="771A4F23">
      <w:pPr>
        <w:outlineLvl w:val="9"/>
        <w:rPr>
          <w:color w:val="auto"/>
        </w:rPr>
      </w:pPr>
    </w:p>
    <w:p w14:paraId="712DB749">
      <w:pPr>
        <w:outlineLvl w:val="9"/>
        <w:rPr>
          <w:color w:val="auto"/>
        </w:rPr>
      </w:pPr>
    </w:p>
    <w:p w14:paraId="1154FD14">
      <w:pPr>
        <w:outlineLvl w:val="9"/>
        <w:rPr>
          <w:color w:val="auto"/>
        </w:rPr>
      </w:pPr>
    </w:p>
    <w:p w14:paraId="36E3743D">
      <w:pPr>
        <w:outlineLvl w:val="9"/>
        <w:rPr>
          <w:color w:val="auto"/>
        </w:rPr>
      </w:pPr>
    </w:p>
    <w:p w14:paraId="67677E1E">
      <w:pPr>
        <w:outlineLvl w:val="9"/>
        <w:rPr>
          <w:color w:val="auto"/>
        </w:rPr>
      </w:pPr>
    </w:p>
    <w:p w14:paraId="6AC2D14D">
      <w:pPr>
        <w:rPr>
          <w:color w:val="auto"/>
        </w:rPr>
      </w:pPr>
    </w:p>
    <w:p w14:paraId="1C273F4D">
      <w:pPr>
        <w:pStyle w:val="2"/>
        <w:snapToGrid w:val="0"/>
        <w:spacing w:beforeLines="100" w:after="0" w:line="360" w:lineRule="auto"/>
        <w:jc w:val="center"/>
        <w:rPr>
          <w:rFonts w:ascii="宋体" w:hAnsi="宋体"/>
          <w:bCs w:val="0"/>
          <w:color w:val="auto"/>
          <w:sz w:val="48"/>
          <w:szCs w:val="48"/>
        </w:rPr>
      </w:pPr>
      <w:bookmarkStart w:id="34" w:name="_Toc23902"/>
      <w:r>
        <w:rPr>
          <w:rFonts w:hint="eastAsia" w:ascii="宋体" w:hAnsi="宋体"/>
          <w:bCs w:val="0"/>
          <w:color w:val="auto"/>
          <w:sz w:val="48"/>
          <w:szCs w:val="48"/>
        </w:rPr>
        <w:t>第四章 技术</w:t>
      </w:r>
      <w:r>
        <w:rPr>
          <w:rFonts w:hint="eastAsia" w:ascii="宋体" w:hAnsi="宋体"/>
          <w:bCs w:val="0"/>
          <w:color w:val="auto"/>
          <w:sz w:val="48"/>
          <w:szCs w:val="48"/>
          <w:lang w:val="en-US" w:eastAsia="zh-CN"/>
        </w:rPr>
        <w:t>服务</w:t>
      </w:r>
      <w:r>
        <w:rPr>
          <w:rFonts w:hint="eastAsia" w:ascii="宋体" w:hAnsi="宋体"/>
          <w:bCs w:val="0"/>
          <w:color w:val="auto"/>
          <w:sz w:val="48"/>
          <w:szCs w:val="48"/>
        </w:rPr>
        <w:t>要求</w:t>
      </w:r>
      <w:bookmarkEnd w:id="34"/>
    </w:p>
    <w:p w14:paraId="04CB0439">
      <w:pPr>
        <w:spacing w:line="360" w:lineRule="auto"/>
        <w:jc w:val="center"/>
        <w:outlineLvl w:val="9"/>
        <w:rPr>
          <w:rFonts w:ascii="宋体" w:hAnsi="宋体" w:cs="FangSong_GB2312"/>
          <w:color w:val="auto"/>
          <w:kern w:val="0"/>
          <w:sz w:val="28"/>
          <w:szCs w:val="28"/>
        </w:rPr>
      </w:pPr>
    </w:p>
    <w:p w14:paraId="62608C4B">
      <w:pPr>
        <w:spacing w:line="360" w:lineRule="auto"/>
        <w:jc w:val="center"/>
        <w:outlineLvl w:val="9"/>
        <w:rPr>
          <w:rFonts w:ascii="宋体" w:hAnsi="宋体" w:cs="FangSong_GB2312"/>
          <w:color w:val="auto"/>
          <w:kern w:val="0"/>
          <w:sz w:val="28"/>
          <w:szCs w:val="28"/>
        </w:rPr>
      </w:pPr>
    </w:p>
    <w:p w14:paraId="5DD23933">
      <w:pPr>
        <w:spacing w:line="360" w:lineRule="auto"/>
        <w:jc w:val="center"/>
        <w:outlineLvl w:val="9"/>
        <w:rPr>
          <w:rFonts w:ascii="宋体" w:hAnsi="宋体" w:cs="FangSong_GB2312"/>
          <w:color w:val="auto"/>
          <w:kern w:val="0"/>
          <w:sz w:val="28"/>
          <w:szCs w:val="28"/>
        </w:rPr>
      </w:pPr>
    </w:p>
    <w:p w14:paraId="589581E5">
      <w:pPr>
        <w:spacing w:line="360" w:lineRule="auto"/>
        <w:jc w:val="center"/>
        <w:outlineLvl w:val="9"/>
        <w:rPr>
          <w:rFonts w:ascii="宋体" w:hAnsi="宋体" w:cs="FangSong_GB2312"/>
          <w:color w:val="auto"/>
          <w:kern w:val="0"/>
          <w:sz w:val="28"/>
          <w:szCs w:val="28"/>
        </w:rPr>
      </w:pPr>
    </w:p>
    <w:p w14:paraId="5BA53E88">
      <w:pPr>
        <w:spacing w:line="360" w:lineRule="auto"/>
        <w:jc w:val="center"/>
        <w:outlineLvl w:val="9"/>
        <w:rPr>
          <w:rFonts w:ascii="宋体" w:hAnsi="宋体" w:cs="FangSong_GB2312"/>
          <w:color w:val="auto"/>
          <w:kern w:val="0"/>
          <w:sz w:val="28"/>
          <w:szCs w:val="28"/>
        </w:rPr>
      </w:pPr>
    </w:p>
    <w:p w14:paraId="70445A64">
      <w:pPr>
        <w:spacing w:line="360" w:lineRule="auto"/>
        <w:jc w:val="center"/>
        <w:outlineLvl w:val="9"/>
        <w:rPr>
          <w:rFonts w:ascii="宋体" w:hAnsi="宋体" w:cs="FangSong_GB2312"/>
          <w:color w:val="auto"/>
          <w:kern w:val="0"/>
          <w:sz w:val="28"/>
          <w:szCs w:val="28"/>
        </w:rPr>
      </w:pPr>
    </w:p>
    <w:p w14:paraId="7182D726">
      <w:pPr>
        <w:spacing w:line="360" w:lineRule="auto"/>
        <w:jc w:val="center"/>
        <w:outlineLvl w:val="9"/>
        <w:rPr>
          <w:rFonts w:ascii="宋体" w:hAnsi="宋体" w:cs="FangSong_GB2312"/>
          <w:color w:val="auto"/>
          <w:kern w:val="0"/>
          <w:sz w:val="28"/>
          <w:szCs w:val="28"/>
        </w:rPr>
      </w:pPr>
    </w:p>
    <w:p w14:paraId="4FDB1B67">
      <w:pPr>
        <w:spacing w:line="360" w:lineRule="auto"/>
        <w:jc w:val="center"/>
        <w:outlineLvl w:val="9"/>
        <w:rPr>
          <w:rFonts w:ascii="宋体" w:hAnsi="宋体" w:cs="FangSong_GB2312"/>
          <w:color w:val="auto"/>
          <w:kern w:val="0"/>
          <w:sz w:val="28"/>
          <w:szCs w:val="28"/>
        </w:rPr>
      </w:pPr>
    </w:p>
    <w:p w14:paraId="1F305EAE">
      <w:pPr>
        <w:spacing w:line="360" w:lineRule="auto"/>
        <w:jc w:val="center"/>
        <w:outlineLvl w:val="9"/>
        <w:rPr>
          <w:rFonts w:ascii="宋体" w:hAnsi="宋体" w:cs="FangSong_GB2312"/>
          <w:color w:val="auto"/>
          <w:kern w:val="0"/>
          <w:sz w:val="28"/>
          <w:szCs w:val="28"/>
        </w:rPr>
      </w:pPr>
    </w:p>
    <w:p w14:paraId="44DE43B8">
      <w:pPr>
        <w:spacing w:line="360" w:lineRule="auto"/>
        <w:jc w:val="center"/>
        <w:outlineLvl w:val="9"/>
        <w:rPr>
          <w:rFonts w:ascii="宋体" w:hAnsi="宋体" w:cs="FangSong_GB2312"/>
          <w:color w:val="auto"/>
          <w:kern w:val="0"/>
          <w:sz w:val="28"/>
          <w:szCs w:val="28"/>
        </w:rPr>
      </w:pPr>
    </w:p>
    <w:p w14:paraId="1DD46542">
      <w:pPr>
        <w:outlineLvl w:val="9"/>
        <w:rPr>
          <w:color w:val="auto"/>
        </w:rPr>
      </w:pPr>
      <w:r>
        <w:rPr>
          <w:b/>
          <w:bCs/>
          <w:color w:val="auto"/>
          <w:sz w:val="36"/>
          <w:szCs w:val="28"/>
        </w:rPr>
        <w:br w:type="page"/>
      </w:r>
    </w:p>
    <w:p w14:paraId="29A9C825">
      <w:pPr>
        <w:numPr>
          <w:ilvl w:val="0"/>
          <w:numId w:val="0"/>
        </w:numPr>
        <w:ind w:left="0" w:leftChars="0" w:firstLine="842" w:firstLineChars="262"/>
        <w:jc w:val="center"/>
        <w:rPr>
          <w:rFonts w:hint="eastAsia" w:ascii="宋体" w:hAnsi="宋体" w:cs="宋体"/>
          <w:b/>
          <w:bCs/>
          <w:color w:val="auto"/>
          <w:sz w:val="24"/>
          <w:szCs w:val="24"/>
          <w:lang w:val="en-US" w:eastAsia="zh-CN"/>
        </w:rPr>
      </w:pPr>
      <w:bookmarkStart w:id="35" w:name="_Toc369274616"/>
      <w:r>
        <w:rPr>
          <w:rFonts w:hint="eastAsia" w:ascii="宋体" w:hAnsi="宋体" w:cs="宋体"/>
          <w:b/>
          <w:bCs/>
          <w:i w:val="0"/>
          <w:iCs w:val="0"/>
          <w:color w:val="auto"/>
          <w:kern w:val="0"/>
          <w:sz w:val="32"/>
          <w:szCs w:val="32"/>
          <w:u w:val="none"/>
          <w:lang w:val="en-US" w:eastAsia="zh-CN" w:bidi="ar"/>
        </w:rPr>
        <w:t>安康市中心血站2026年一次性使用静脉穿刺辅助包等采购项目</w:t>
      </w:r>
    </w:p>
    <w:p w14:paraId="5E162687">
      <w:pPr>
        <w:pStyle w:val="8"/>
        <w:numPr>
          <w:ilvl w:val="0"/>
          <w:numId w:val="0"/>
        </w:numPr>
        <w:shd w:val="clear"/>
        <w:ind w:leftChars="0"/>
        <w:rPr>
          <w:rFonts w:hint="default" w:ascii="宋体" w:hAnsi="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一、采购清单</w:t>
      </w:r>
    </w:p>
    <w:tbl>
      <w:tblPr>
        <w:tblStyle w:val="1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1"/>
        <w:gridCol w:w="1821"/>
        <w:gridCol w:w="518"/>
        <w:gridCol w:w="927"/>
        <w:gridCol w:w="1745"/>
        <w:gridCol w:w="1065"/>
        <w:gridCol w:w="1065"/>
        <w:gridCol w:w="519"/>
      </w:tblGrid>
      <w:tr w14:paraId="355E4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20"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8AB1B">
            <w:pPr>
              <w:keepNext w:val="0"/>
              <w:keepLines w:val="0"/>
              <w:widowControl/>
              <w:suppressLineNumbers w:val="0"/>
              <w:shd w:val="clear"/>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9926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B77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F75B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5A60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D98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预算单价（元）</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010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预算总价（元）</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4C8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22092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834F3">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0B3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一次性使用静脉穿刺辅助包</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3EA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931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58000</w:t>
            </w: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F791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Ｂ型一次性静脉穿刺护理包</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5F7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C18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150800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3BAFF">
            <w:pPr>
              <w:jc w:val="center"/>
              <w:rPr>
                <w:rFonts w:hint="eastAsia" w:ascii="宋体" w:hAnsi="宋体" w:eastAsia="宋体" w:cs="宋体"/>
                <w:i w:val="0"/>
                <w:iCs w:val="0"/>
                <w:color w:val="auto"/>
                <w:sz w:val="24"/>
                <w:szCs w:val="24"/>
                <w:highlight w:val="none"/>
                <w:u w:val="none"/>
              </w:rPr>
            </w:pPr>
          </w:p>
        </w:tc>
      </w:tr>
      <w:tr w14:paraId="3FBF3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3E7D2">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E4C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一次性使用人体静脉血样采集容器</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59B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支</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9FD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60000</w:t>
            </w: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C3C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EDTA—K25ml（PET材质）</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CB8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0.7</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365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42000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BD47F">
            <w:pPr>
              <w:jc w:val="center"/>
              <w:rPr>
                <w:rFonts w:hint="eastAsia" w:ascii="宋体" w:hAnsi="宋体" w:eastAsia="宋体" w:cs="宋体"/>
                <w:i w:val="0"/>
                <w:iCs w:val="0"/>
                <w:color w:val="auto"/>
                <w:sz w:val="24"/>
                <w:szCs w:val="24"/>
                <w:highlight w:val="none"/>
                <w:u w:val="none"/>
              </w:rPr>
            </w:pPr>
          </w:p>
        </w:tc>
      </w:tr>
    </w:tbl>
    <w:p w14:paraId="460B7C39">
      <w:pPr>
        <w:keepNext w:val="0"/>
        <w:keepLines w:val="0"/>
        <w:pageBreakBefore w:val="0"/>
        <w:widowControl/>
        <w:kinsoku/>
        <w:wordWrap/>
        <w:overflowPunct/>
        <w:topLinePunct w:val="0"/>
        <w:autoSpaceDE/>
        <w:autoSpaceDN/>
        <w:bidi w:val="0"/>
        <w:adjustRightInd/>
        <w:snapToGrid/>
        <w:spacing w:before="0" w:after="0" w:line="360" w:lineRule="auto"/>
        <w:jc w:val="both"/>
        <w:textAlignment w:val="auto"/>
        <w:outlineLvl w:val="9"/>
        <w:rPr>
          <w:rFonts w:hint="eastAsia" w:ascii="宋体" w:hAnsi="宋体" w:eastAsia="宋体" w:cs="宋体"/>
          <w:b/>
          <w:bCs/>
          <w:i w:val="0"/>
          <w:iCs w:val="0"/>
          <w:color w:val="auto"/>
          <w:kern w:val="0"/>
          <w:sz w:val="24"/>
          <w:szCs w:val="24"/>
          <w:highlight w:val="none"/>
          <w:u w:val="none"/>
          <w:lang w:val="en-US" w:eastAsia="zh-CN" w:bidi="ar"/>
        </w:rPr>
      </w:pPr>
    </w:p>
    <w:p w14:paraId="0214B9C7">
      <w:pPr>
        <w:keepNext w:val="0"/>
        <w:keepLines w:val="0"/>
        <w:pageBreakBefore w:val="0"/>
        <w:widowControl/>
        <w:kinsoku/>
        <w:wordWrap/>
        <w:overflowPunct/>
        <w:topLinePunct w:val="0"/>
        <w:autoSpaceDE/>
        <w:autoSpaceDN/>
        <w:bidi w:val="0"/>
        <w:adjustRightInd/>
        <w:snapToGrid/>
        <w:spacing w:before="0" w:after="0" w:line="360" w:lineRule="auto"/>
        <w:jc w:val="both"/>
        <w:textAlignment w:val="auto"/>
        <w:outlineLvl w:val="9"/>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二、技术参数</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229"/>
        <w:gridCol w:w="6415"/>
      </w:tblGrid>
      <w:tr w14:paraId="5BAC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5" w:type="dxa"/>
            <w:vAlign w:val="center"/>
          </w:tcPr>
          <w:p w14:paraId="3D0D6A35">
            <w:pPr>
              <w:keepNext w:val="0"/>
              <w:keepLines w:val="0"/>
              <w:widowControl/>
              <w:suppressLineNumbers w:val="0"/>
              <w:shd w:val="clear"/>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237" w:type="dxa"/>
            <w:vAlign w:val="center"/>
          </w:tcPr>
          <w:p w14:paraId="7FC04203">
            <w:pPr>
              <w:keepNext w:val="0"/>
              <w:keepLines w:val="0"/>
              <w:widowControl/>
              <w:suppressLineNumbers w:val="0"/>
              <w:shd w:val="clear"/>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6457" w:type="dxa"/>
            <w:vAlign w:val="center"/>
          </w:tcPr>
          <w:p w14:paraId="48FA6C2D">
            <w:pPr>
              <w:keepNext w:val="0"/>
              <w:keepLines w:val="0"/>
              <w:widowControl/>
              <w:suppressLineNumbers w:val="0"/>
              <w:shd w:val="clear"/>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参数</w:t>
            </w:r>
          </w:p>
        </w:tc>
      </w:tr>
      <w:tr w14:paraId="097D0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pct"/>
            <w:vAlign w:val="center"/>
          </w:tcPr>
          <w:p w14:paraId="53C5119B">
            <w:pPr>
              <w:keepNext w:val="0"/>
              <w:keepLines w:val="0"/>
              <w:pageBreakBefore w:val="0"/>
              <w:numPr>
                <w:ilvl w:val="0"/>
                <w:numId w:val="0"/>
              </w:numPr>
              <w:kinsoku/>
              <w:wordWrap/>
              <w:overflowPunct/>
              <w:topLinePunct w:val="0"/>
              <w:autoSpaceDE/>
              <w:autoSpaceDN/>
              <w:bidi w:val="0"/>
              <w:adjustRightInd w:val="0"/>
              <w:snapToGrid w:val="0"/>
              <w:spacing w:line="240" w:lineRule="auto"/>
              <w:ind w:left="425" w:leftChars="0" w:hanging="425" w:firstLineChars="0"/>
              <w:jc w:val="center"/>
              <w:textAlignment w:val="auto"/>
              <w:rPr>
                <w:rFonts w:hint="eastAsia" w:ascii="宋体" w:hAnsi="宋体" w:eastAsia="宋体" w:cs="宋体"/>
                <w:b w:val="0"/>
                <w:bCs w:val="0"/>
                <w:color w:val="auto"/>
                <w:kern w:val="0"/>
                <w:sz w:val="24"/>
                <w:szCs w:val="24"/>
                <w:highlight w:val="none"/>
                <w:lang w:val="en-US" w:eastAsia="zh-CN" w:bidi="ar"/>
              </w:rPr>
            </w:pPr>
            <w:r>
              <w:rPr>
                <w:rFonts w:hint="default" w:ascii="宋体" w:hAnsi="宋体" w:eastAsia="宋体" w:cs="宋体"/>
                <w:b w:val="0"/>
                <w:bCs w:val="0"/>
                <w:color w:val="auto"/>
                <w:kern w:val="0"/>
                <w:sz w:val="24"/>
                <w:szCs w:val="24"/>
                <w:highlight w:val="none"/>
                <w:lang w:val="en-US" w:eastAsia="zh-CN" w:bidi="ar"/>
              </w:rPr>
              <w:t>1.</w:t>
            </w:r>
          </w:p>
        </w:tc>
        <w:tc>
          <w:tcPr>
            <w:tcW w:w="726" w:type="pct"/>
            <w:vAlign w:val="center"/>
          </w:tcPr>
          <w:p w14:paraId="3FD3D98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一次性使用静脉穿刺辅助包</w:t>
            </w:r>
          </w:p>
        </w:tc>
        <w:tc>
          <w:tcPr>
            <w:tcW w:w="3789" w:type="pct"/>
            <w:vAlign w:val="center"/>
          </w:tcPr>
          <w:p w14:paraId="461BC31F">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结构组成</w:t>
            </w:r>
          </w:p>
          <w:p w14:paraId="699A6743">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四条输液贴裸装1片，止血带（45长）1条，普通碘伏棉签1包，铺巾SMS蓝色1块，C0607裸片1片，纸塑包装袋1个</w:t>
            </w:r>
            <w:r>
              <w:rPr>
                <w:rFonts w:hint="eastAsia" w:ascii="宋体" w:hAnsi="宋体" w:eastAsia="宋体" w:cs="宋体"/>
                <w:color w:val="auto"/>
                <w:sz w:val="24"/>
                <w:szCs w:val="24"/>
                <w:highlight w:val="none"/>
              </w:rPr>
              <w:t>。</w:t>
            </w:r>
          </w:p>
          <w:p w14:paraId="141EA976">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2.性能指标</w:t>
            </w:r>
          </w:p>
          <w:p w14:paraId="3ABC28ED">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2.1符合一次性卫生用品标准。</w:t>
            </w:r>
          </w:p>
          <w:p w14:paraId="0753FE97">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2.2碘伏棉签：含消毒液有效碘含量0.5%-0.55%，含量≥1m</w:t>
            </w:r>
            <w:r>
              <w:rPr>
                <w:rFonts w:hint="eastAsia" w:ascii="宋体" w:hAnsi="宋体" w:eastAsia="宋体" w:cs="宋体"/>
                <w:strike w:val="0"/>
                <w:dstrike w:val="0"/>
                <w:color w:val="auto"/>
                <w:kern w:val="0"/>
                <w:sz w:val="24"/>
                <w:szCs w:val="24"/>
                <w:highlight w:val="none"/>
                <w:lang w:val="en-US" w:eastAsia="zh-CN" w:bidi="ar"/>
              </w:rPr>
              <w:t>l，</w:t>
            </w:r>
            <w:r>
              <w:rPr>
                <w:rFonts w:hint="eastAsia" w:ascii="宋体" w:hAnsi="宋体" w:eastAsia="宋体" w:cs="宋体"/>
                <w:color w:val="auto"/>
                <w:kern w:val="0"/>
                <w:sz w:val="24"/>
                <w:szCs w:val="24"/>
                <w:highlight w:val="none"/>
                <w:lang w:val="en-US" w:eastAsia="zh-CN" w:bidi="ar"/>
              </w:rPr>
              <w:t>棉头不宜脱落，消毒面积≥10*10cm，有效期两年。</w:t>
            </w:r>
          </w:p>
          <w:p w14:paraId="15DFD553">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2.3透气创可贴（无菌敷贴）：敷芯≥10cm²。具有拔针防止粘连设计。</w:t>
            </w:r>
          </w:p>
          <w:p w14:paraId="2C854813">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2.4止血带厚度为≥0.6mm，无嗅无味的可降解环保复合材料，伸长率≥400%，断裂拉伸强度≥3.8MPa，尺寸≥450*25*0.7mm。</w:t>
            </w:r>
          </w:p>
          <w:p w14:paraId="6F2EDE5B">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2.5治疗巾为可降解环保无纺布，尺寸30*30cm。</w:t>
            </w:r>
          </w:p>
        </w:tc>
      </w:tr>
      <w:tr w14:paraId="79A2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4" w:type="pct"/>
            <w:vAlign w:val="center"/>
          </w:tcPr>
          <w:p w14:paraId="087B4F77">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Chars="0"/>
              <w:jc w:val="center"/>
              <w:textAlignment w:val="auto"/>
              <w:rPr>
                <w:rFonts w:hint="default" w:ascii="宋体" w:hAnsi="宋体" w:eastAsia="宋体" w:cs="宋体"/>
                <w:b w:val="0"/>
                <w:bCs w:val="0"/>
                <w:i w:val="0"/>
                <w:strike w:val="0"/>
                <w:color w:val="auto"/>
                <w:sz w:val="24"/>
                <w:szCs w:val="24"/>
                <w:highlight w:val="none"/>
                <w:u w:val="none"/>
                <w:lang w:val="en-US" w:eastAsia="zh-CN"/>
              </w:rPr>
            </w:pPr>
            <w:r>
              <w:rPr>
                <w:rFonts w:hint="eastAsia" w:ascii="宋体" w:hAnsi="宋体" w:eastAsia="宋体" w:cs="宋体"/>
                <w:b w:val="0"/>
                <w:bCs w:val="0"/>
                <w:i w:val="0"/>
                <w:strike w:val="0"/>
                <w:color w:val="auto"/>
                <w:sz w:val="24"/>
                <w:szCs w:val="24"/>
                <w:highlight w:val="none"/>
                <w:u w:val="none"/>
                <w:lang w:val="en-US" w:eastAsia="zh-CN"/>
              </w:rPr>
              <w:t>2.</w:t>
            </w:r>
          </w:p>
        </w:tc>
        <w:tc>
          <w:tcPr>
            <w:tcW w:w="726" w:type="pct"/>
            <w:vAlign w:val="center"/>
          </w:tcPr>
          <w:p w14:paraId="5025C631">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eastAsia" w:ascii="宋体" w:hAnsi="宋体" w:eastAsia="宋体" w:cs="宋体"/>
                <w:b w:val="0"/>
                <w:bCs w:val="0"/>
                <w:i w:val="0"/>
                <w:strike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rPr>
              <w:t>一次性使用人体静脉血样采集容器</w:t>
            </w:r>
          </w:p>
        </w:tc>
        <w:tc>
          <w:tcPr>
            <w:tcW w:w="3789" w:type="pct"/>
            <w:vAlign w:val="center"/>
          </w:tcPr>
          <w:p w14:paraId="7E2D14B2">
            <w:pPr>
              <w:keepNext w:val="0"/>
              <w:keepLines w:val="0"/>
              <w:pageBreakBefore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宋体" w:hAnsi="宋体" w:eastAsia="宋体" w:cs="宋体"/>
                <w:b/>
                <w:bCs/>
                <w:i w:val="0"/>
                <w:strike w:val="0"/>
                <w:color w:val="auto"/>
                <w:sz w:val="24"/>
                <w:szCs w:val="24"/>
                <w:highlight w:val="none"/>
                <w:u w:val="none"/>
                <w:lang w:val="en-US" w:eastAsia="zh-CN"/>
              </w:rPr>
            </w:pPr>
            <w:r>
              <w:rPr>
                <w:rFonts w:hint="eastAsia" w:ascii="宋体" w:hAnsi="宋体" w:eastAsia="宋体" w:cs="宋体"/>
                <w:b/>
                <w:bCs/>
                <w:i w:val="0"/>
                <w:strike w:val="0"/>
                <w:color w:val="auto"/>
                <w:sz w:val="24"/>
                <w:szCs w:val="24"/>
                <w:highlight w:val="none"/>
                <w:u w:val="none"/>
                <w:lang w:val="en-US" w:eastAsia="zh-CN"/>
              </w:rPr>
              <w:t>1、基础参数</w:t>
            </w:r>
          </w:p>
          <w:p w14:paraId="2B5E475A">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val="0"/>
                <w:i w:val="0"/>
                <w:strike w:val="0"/>
                <w:color w:val="auto"/>
                <w:sz w:val="24"/>
                <w:szCs w:val="24"/>
                <w:highlight w:val="none"/>
                <w:u w:val="none"/>
                <w:lang w:val="en-US" w:eastAsia="zh-CN"/>
              </w:rPr>
            </w:pPr>
            <w:r>
              <w:rPr>
                <w:rFonts w:hint="eastAsia" w:ascii="宋体" w:hAnsi="宋体" w:eastAsia="宋体" w:cs="宋体"/>
                <w:b w:val="0"/>
                <w:bCs w:val="0"/>
                <w:i w:val="0"/>
                <w:strike w:val="0"/>
                <w:color w:val="auto"/>
                <w:sz w:val="24"/>
                <w:szCs w:val="24"/>
                <w:highlight w:val="none"/>
                <w:lang w:val="en-US" w:eastAsia="zh-CN"/>
              </w:rPr>
              <w:t>(1)</w:t>
            </w:r>
            <w:r>
              <w:rPr>
                <w:rFonts w:hint="eastAsia" w:ascii="宋体" w:hAnsi="宋体" w:eastAsia="宋体" w:cs="宋体"/>
                <w:b w:val="0"/>
                <w:bCs w:val="0"/>
                <w:i w:val="0"/>
                <w:strike w:val="0"/>
                <w:color w:val="auto"/>
                <w:sz w:val="24"/>
                <w:szCs w:val="24"/>
                <w:highlight w:val="none"/>
                <w:u w:val="none"/>
              </w:rPr>
              <w:t>抗凝剂：EDTA</w:t>
            </w:r>
            <w:r>
              <w:rPr>
                <w:rFonts w:hint="eastAsia" w:ascii="宋体" w:hAnsi="宋体" w:eastAsia="宋体" w:cs="宋体"/>
                <w:b w:val="0"/>
                <w:bCs w:val="0"/>
                <w:i w:val="0"/>
                <w:strike w:val="0"/>
                <w:color w:val="auto"/>
                <w:sz w:val="24"/>
                <w:szCs w:val="24"/>
                <w:highlight w:val="none"/>
                <w:u w:val="none"/>
                <w:lang w:val="en-US" w:eastAsia="zh-CN"/>
              </w:rPr>
              <w:t>-</w:t>
            </w:r>
            <w:r>
              <w:rPr>
                <w:rFonts w:hint="eastAsia" w:ascii="宋体" w:hAnsi="宋体" w:eastAsia="宋体" w:cs="宋体"/>
                <w:b w:val="0"/>
                <w:bCs w:val="0"/>
                <w:i w:val="0"/>
                <w:strike w:val="0"/>
                <w:color w:val="auto"/>
                <w:sz w:val="24"/>
                <w:szCs w:val="24"/>
                <w:highlight w:val="none"/>
                <w:u w:val="none"/>
              </w:rPr>
              <w:t>K2</w:t>
            </w:r>
          </w:p>
          <w:p w14:paraId="5202BCAA">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val="0"/>
                <w:i w:val="0"/>
                <w:strike w:val="0"/>
                <w:color w:val="auto"/>
                <w:sz w:val="24"/>
                <w:szCs w:val="24"/>
                <w:highlight w:val="none"/>
                <w:u w:val="none"/>
              </w:rPr>
            </w:pPr>
            <w:r>
              <w:rPr>
                <w:rFonts w:hint="eastAsia" w:ascii="宋体" w:hAnsi="宋体" w:eastAsia="宋体" w:cs="宋体"/>
                <w:b w:val="0"/>
                <w:bCs w:val="0"/>
                <w:i w:val="0"/>
                <w:strike w:val="0"/>
                <w:color w:val="auto"/>
                <w:sz w:val="24"/>
                <w:szCs w:val="24"/>
                <w:highlight w:val="none"/>
              </w:rPr>
              <w:t>(2)</w:t>
            </w:r>
            <w:r>
              <w:rPr>
                <w:rFonts w:hint="eastAsia" w:ascii="宋体" w:hAnsi="宋体" w:eastAsia="宋体" w:cs="宋体"/>
                <w:b w:val="0"/>
                <w:bCs w:val="0"/>
                <w:i w:val="0"/>
                <w:strike w:val="0"/>
                <w:color w:val="auto"/>
                <w:sz w:val="24"/>
                <w:szCs w:val="24"/>
                <w:highlight w:val="none"/>
                <w:u w:val="none"/>
              </w:rPr>
              <w:t>容量：5ml</w:t>
            </w:r>
          </w:p>
          <w:p w14:paraId="74E4D02D">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val="0"/>
                <w:i w:val="0"/>
                <w:strike w:val="0"/>
                <w:color w:val="auto"/>
                <w:sz w:val="24"/>
                <w:szCs w:val="24"/>
                <w:highlight w:val="none"/>
                <w:u w:val="none"/>
                <w:lang w:val="en-US" w:eastAsia="zh-CN"/>
              </w:rPr>
            </w:pPr>
            <w:r>
              <w:rPr>
                <w:rFonts w:hint="eastAsia" w:ascii="宋体" w:hAnsi="宋体" w:eastAsia="宋体" w:cs="宋体"/>
                <w:b w:val="0"/>
                <w:bCs w:val="0"/>
                <w:i w:val="0"/>
                <w:strike w:val="0"/>
                <w:color w:val="auto"/>
                <w:sz w:val="24"/>
                <w:szCs w:val="24"/>
                <w:highlight w:val="none"/>
                <w:lang w:val="en-US" w:eastAsia="zh-CN"/>
              </w:rPr>
              <w:t>(3)</w:t>
            </w:r>
            <w:r>
              <w:rPr>
                <w:rFonts w:hint="eastAsia" w:ascii="宋体" w:hAnsi="宋体" w:eastAsia="宋体" w:cs="宋体"/>
                <w:b w:val="0"/>
                <w:bCs w:val="0"/>
                <w:i w:val="0"/>
                <w:strike w:val="0"/>
                <w:color w:val="auto"/>
                <w:sz w:val="24"/>
                <w:szCs w:val="24"/>
                <w:highlight w:val="none"/>
                <w:u w:val="none"/>
              </w:rPr>
              <w:t>尺寸：13mm×100mm</w:t>
            </w:r>
          </w:p>
          <w:p w14:paraId="62762FC7">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val="0"/>
                <w:i w:val="0"/>
                <w:strike w:val="0"/>
                <w:color w:val="auto"/>
                <w:sz w:val="24"/>
                <w:szCs w:val="24"/>
                <w:highlight w:val="none"/>
                <w:u w:val="none"/>
              </w:rPr>
            </w:pPr>
            <w:r>
              <w:rPr>
                <w:rFonts w:hint="eastAsia" w:ascii="宋体" w:hAnsi="宋体" w:eastAsia="宋体" w:cs="宋体"/>
                <w:b w:val="0"/>
                <w:bCs w:val="0"/>
                <w:i w:val="0"/>
                <w:strike w:val="0"/>
                <w:color w:val="auto"/>
                <w:sz w:val="24"/>
                <w:szCs w:val="24"/>
                <w:highlight w:val="none"/>
              </w:rPr>
              <w:t>(4)</w:t>
            </w:r>
            <w:r>
              <w:rPr>
                <w:rFonts w:hint="eastAsia" w:ascii="宋体" w:hAnsi="宋体" w:eastAsia="宋体" w:cs="宋体"/>
                <w:b w:val="0"/>
                <w:bCs w:val="0"/>
                <w:i w:val="0"/>
                <w:strike w:val="0"/>
                <w:color w:val="auto"/>
                <w:sz w:val="24"/>
                <w:szCs w:val="24"/>
                <w:highlight w:val="none"/>
                <w:u w:val="none"/>
              </w:rPr>
              <w:t>材质：塑料</w:t>
            </w:r>
            <w:r>
              <w:rPr>
                <w:rFonts w:hint="eastAsia" w:ascii="宋体" w:hAnsi="宋体" w:eastAsia="宋体" w:cs="宋体"/>
                <w:b w:val="0"/>
                <w:bCs w:val="0"/>
                <w:i w:val="0"/>
                <w:strike w:val="0"/>
                <w:dstrike w:val="0"/>
                <w:color w:val="auto"/>
                <w:sz w:val="24"/>
                <w:szCs w:val="24"/>
                <w:highlight w:val="none"/>
                <w:u w:val="none"/>
              </w:rPr>
              <w:t>（可在1000米以上高原使用）</w:t>
            </w:r>
          </w:p>
          <w:p w14:paraId="4AC0EA74">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val="0"/>
                <w:i w:val="0"/>
                <w:strike w:val="0"/>
                <w:color w:val="auto"/>
                <w:sz w:val="24"/>
                <w:szCs w:val="24"/>
                <w:highlight w:val="none"/>
                <w:u w:val="none"/>
              </w:rPr>
            </w:pPr>
            <w:r>
              <w:rPr>
                <w:rFonts w:hint="eastAsia" w:ascii="宋体" w:hAnsi="宋体" w:eastAsia="宋体" w:cs="宋体"/>
                <w:b w:val="0"/>
                <w:bCs w:val="0"/>
                <w:i w:val="0"/>
                <w:strike w:val="0"/>
                <w:color w:val="auto"/>
                <w:sz w:val="24"/>
                <w:szCs w:val="24"/>
                <w:highlight w:val="none"/>
              </w:rPr>
              <w:t>(5)</w:t>
            </w:r>
            <w:r>
              <w:rPr>
                <w:rFonts w:hint="eastAsia" w:ascii="宋体" w:hAnsi="宋体" w:eastAsia="宋体" w:cs="宋体"/>
                <w:b w:val="0"/>
                <w:bCs w:val="0"/>
                <w:i w:val="0"/>
                <w:strike w:val="0"/>
                <w:color w:val="auto"/>
                <w:sz w:val="24"/>
                <w:szCs w:val="24"/>
                <w:highlight w:val="none"/>
                <w:u w:val="none"/>
              </w:rPr>
              <w:t>质保期：1</w:t>
            </w:r>
            <w:r>
              <w:rPr>
                <w:rFonts w:hint="eastAsia" w:ascii="宋体" w:hAnsi="宋体" w:eastAsia="宋体" w:cs="宋体"/>
                <w:b w:val="0"/>
                <w:bCs w:val="0"/>
                <w:i w:val="0"/>
                <w:strike w:val="0"/>
                <w:color w:val="auto"/>
                <w:sz w:val="24"/>
                <w:szCs w:val="24"/>
                <w:highlight w:val="none"/>
                <w:u w:val="none"/>
                <w:lang w:val="en-US" w:eastAsia="zh-CN"/>
              </w:rPr>
              <w:t>8</w:t>
            </w:r>
            <w:r>
              <w:rPr>
                <w:rFonts w:hint="eastAsia" w:ascii="宋体" w:hAnsi="宋体" w:eastAsia="宋体" w:cs="宋体"/>
                <w:b w:val="0"/>
                <w:bCs w:val="0"/>
                <w:i w:val="0"/>
                <w:strike w:val="0"/>
                <w:color w:val="auto"/>
                <w:sz w:val="24"/>
                <w:szCs w:val="24"/>
                <w:highlight w:val="none"/>
                <w:u w:val="none"/>
              </w:rPr>
              <w:t>个月</w:t>
            </w:r>
          </w:p>
          <w:p w14:paraId="0703D19C">
            <w:pPr>
              <w:pStyle w:val="30"/>
              <w:keepNext w:val="0"/>
              <w:keepLines w:val="0"/>
              <w:pageBreakBefore w:val="0"/>
              <w:widowControl w:val="0"/>
              <w:kinsoku/>
              <w:wordWrap/>
              <w:overflowPunct/>
              <w:topLinePunct w:val="0"/>
              <w:autoSpaceDE/>
              <w:autoSpaceDN/>
              <w:bidi w:val="0"/>
              <w:adjustRightInd w:val="0"/>
              <w:snapToGrid w:val="0"/>
              <w:spacing w:before="0" w:after="0" w:line="240" w:lineRule="auto"/>
              <w:ind w:left="0" w:firstLine="0" w:firstLineChars="0"/>
              <w:jc w:val="left"/>
              <w:textAlignment w:val="auto"/>
              <w:rPr>
                <w:rFonts w:hint="eastAsia" w:ascii="宋体" w:hAnsi="宋体" w:eastAsia="宋体" w:cs="宋体"/>
                <w:b/>
                <w:bCs/>
                <w:i w:val="0"/>
                <w:strike w:val="0"/>
                <w:color w:val="auto"/>
                <w:sz w:val="24"/>
                <w:szCs w:val="24"/>
                <w:highlight w:val="none"/>
                <w:u w:val="none"/>
              </w:rPr>
            </w:pPr>
            <w:r>
              <w:rPr>
                <w:rFonts w:hint="eastAsia" w:ascii="宋体" w:hAnsi="宋体" w:eastAsia="宋体" w:cs="宋体"/>
                <w:b/>
                <w:bCs/>
                <w:i w:val="0"/>
                <w:strike w:val="0"/>
                <w:color w:val="auto"/>
                <w:sz w:val="24"/>
                <w:szCs w:val="24"/>
                <w:highlight w:val="none"/>
                <w:u w:val="none"/>
                <w:lang w:val="en-US" w:eastAsia="zh-CN"/>
              </w:rPr>
              <w:t>2、</w:t>
            </w:r>
            <w:r>
              <w:rPr>
                <w:rFonts w:hint="eastAsia" w:ascii="宋体" w:hAnsi="宋体" w:eastAsia="宋体" w:cs="宋体"/>
                <w:b/>
                <w:bCs/>
                <w:i w:val="0"/>
                <w:strike w:val="0"/>
                <w:color w:val="auto"/>
                <w:sz w:val="24"/>
                <w:szCs w:val="24"/>
                <w:highlight w:val="none"/>
                <w:u w:val="none"/>
              </w:rPr>
              <w:t>性能指标</w:t>
            </w:r>
          </w:p>
          <w:p w14:paraId="608AEF20">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lang w:val="en-US" w:eastAsia="zh-CN"/>
              </w:rPr>
              <w:t>2.1</w:t>
            </w:r>
            <w:r>
              <w:rPr>
                <w:rFonts w:hint="eastAsia" w:ascii="宋体" w:hAnsi="宋体" w:eastAsia="宋体" w:cs="宋体"/>
                <w:b w:val="0"/>
                <w:bCs/>
                <w:i w:val="0"/>
                <w:strike w:val="0"/>
                <w:color w:val="auto"/>
                <w:sz w:val="24"/>
                <w:szCs w:val="24"/>
                <w:highlight w:val="none"/>
                <w:u w:val="none"/>
              </w:rPr>
              <w:t>外观和结构</w:t>
            </w:r>
          </w:p>
          <w:p w14:paraId="09521C62">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rPr>
              <w:t>(1)</w:t>
            </w:r>
            <w:r>
              <w:rPr>
                <w:rFonts w:hint="eastAsia" w:ascii="宋体" w:hAnsi="宋体" w:eastAsia="宋体" w:cs="宋体"/>
                <w:b w:val="0"/>
                <w:bCs/>
                <w:i w:val="0"/>
                <w:strike w:val="0"/>
                <w:color w:val="auto"/>
                <w:sz w:val="24"/>
                <w:szCs w:val="24"/>
                <w:highlight w:val="none"/>
                <w:u w:val="none"/>
              </w:rPr>
              <w:t>管子应透明，以目力检</w:t>
            </w:r>
            <w:r>
              <w:rPr>
                <w:rFonts w:hint="eastAsia" w:ascii="宋体" w:hAnsi="宋体" w:eastAsia="宋体" w:cs="宋体"/>
                <w:b w:val="0"/>
                <w:bCs/>
                <w:i w:val="0"/>
                <w:strike w:val="0"/>
                <w:color w:val="auto"/>
                <w:sz w:val="24"/>
                <w:szCs w:val="24"/>
                <w:highlight w:val="none"/>
                <w:u w:val="none"/>
                <w:lang w:eastAsia="zh-CN"/>
              </w:rPr>
              <w:t>查时应</w:t>
            </w:r>
            <w:r>
              <w:rPr>
                <w:rFonts w:hint="eastAsia" w:ascii="宋体" w:hAnsi="宋体" w:eastAsia="宋体" w:cs="宋体"/>
                <w:b w:val="0"/>
                <w:bCs/>
                <w:i w:val="0"/>
                <w:strike w:val="0"/>
                <w:color w:val="auto"/>
                <w:sz w:val="24"/>
                <w:szCs w:val="24"/>
                <w:highlight w:val="none"/>
                <w:u w:val="none"/>
              </w:rPr>
              <w:t>能够清晰观察内容物，无杂质。容器上不应有锐边、毛刺或粗糙表面。真空采血管应留有足够充分混合的自由空间。</w:t>
            </w:r>
          </w:p>
          <w:p w14:paraId="394EBA04">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rPr>
              <w:t>(2)</w:t>
            </w:r>
            <w:r>
              <w:rPr>
                <w:rFonts w:hint="eastAsia" w:ascii="宋体" w:hAnsi="宋体" w:eastAsia="宋体" w:cs="宋体"/>
                <w:b w:val="0"/>
                <w:bCs/>
                <w:i w:val="0"/>
                <w:strike w:val="0"/>
                <w:color w:val="auto"/>
                <w:sz w:val="24"/>
                <w:szCs w:val="24"/>
                <w:highlight w:val="none"/>
                <w:u w:val="none"/>
              </w:rPr>
              <w:t>真空采血管应能经受塞子开启4次</w:t>
            </w:r>
            <w:r>
              <w:rPr>
                <w:rFonts w:hint="eastAsia" w:ascii="宋体" w:hAnsi="宋体" w:eastAsia="宋体" w:cs="宋体"/>
                <w:b w:val="0"/>
                <w:bCs/>
                <w:i w:val="0"/>
                <w:strike w:val="0"/>
                <w:color w:val="auto"/>
                <w:sz w:val="24"/>
                <w:szCs w:val="24"/>
                <w:highlight w:val="none"/>
                <w:u w:val="none"/>
                <w:lang w:eastAsia="zh-CN"/>
              </w:rPr>
              <w:t>不变形</w:t>
            </w:r>
            <w:r>
              <w:rPr>
                <w:rFonts w:hint="eastAsia" w:ascii="宋体" w:hAnsi="宋体" w:eastAsia="宋体" w:cs="宋体"/>
                <w:b w:val="0"/>
                <w:bCs/>
                <w:i w:val="0"/>
                <w:strike w:val="0"/>
                <w:color w:val="auto"/>
                <w:sz w:val="24"/>
                <w:szCs w:val="24"/>
                <w:highlight w:val="none"/>
                <w:u w:val="none"/>
              </w:rPr>
              <w:t>，经抽吸体积测试、塞子泄露试验、强度试验时，无断裂、塌陷、破裂或其他可见损坏。</w:t>
            </w:r>
          </w:p>
          <w:p w14:paraId="59B3946E">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rPr>
              <w:t>(3)</w:t>
            </w:r>
            <w:r>
              <w:rPr>
                <w:rFonts w:hint="eastAsia" w:ascii="宋体" w:hAnsi="宋体" w:eastAsia="宋体" w:cs="宋体"/>
                <w:b w:val="0"/>
                <w:bCs/>
                <w:i w:val="0"/>
                <w:strike w:val="0"/>
                <w:color w:val="auto"/>
                <w:sz w:val="24"/>
                <w:szCs w:val="24"/>
                <w:highlight w:val="none"/>
                <w:u w:val="none"/>
              </w:rPr>
              <w:t>塞子应设计成能用手指和（或）机械方法打开，而手指或机械装置不能触及到塞子与血样接触的部分。</w:t>
            </w:r>
          </w:p>
          <w:p w14:paraId="0D3063AC">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rPr>
              <w:t>2.</w:t>
            </w:r>
            <w:r>
              <w:rPr>
                <w:rFonts w:hint="eastAsia" w:ascii="宋体" w:hAnsi="宋体" w:eastAsia="宋体" w:cs="宋体"/>
                <w:b w:val="0"/>
                <w:bCs/>
                <w:i w:val="0"/>
                <w:strike w:val="0"/>
                <w:color w:val="auto"/>
                <w:sz w:val="24"/>
                <w:szCs w:val="24"/>
                <w:highlight w:val="none"/>
                <w:lang w:val="en-US" w:eastAsia="zh-CN"/>
              </w:rPr>
              <w:t>2</w:t>
            </w:r>
            <w:r>
              <w:rPr>
                <w:rFonts w:hint="eastAsia" w:ascii="宋体" w:hAnsi="宋体" w:eastAsia="宋体" w:cs="宋体"/>
                <w:b w:val="0"/>
                <w:bCs/>
                <w:i w:val="0"/>
                <w:strike w:val="0"/>
                <w:color w:val="auto"/>
                <w:sz w:val="24"/>
                <w:szCs w:val="24"/>
                <w:highlight w:val="none"/>
                <w:u w:val="none"/>
              </w:rPr>
              <w:t>公称液体容量</w:t>
            </w:r>
            <w:r>
              <w:rPr>
                <w:rFonts w:hint="eastAsia" w:ascii="宋体" w:hAnsi="宋体" w:eastAsia="宋体" w:cs="宋体"/>
                <w:b w:val="0"/>
                <w:bCs/>
                <w:i w:val="0"/>
                <w:strike w:val="0"/>
                <w:color w:val="auto"/>
                <w:sz w:val="24"/>
                <w:szCs w:val="24"/>
                <w:highlight w:val="none"/>
                <w:u w:val="none"/>
                <w:lang w:val="en-US" w:eastAsia="zh-CN"/>
              </w:rPr>
              <w:t>:</w:t>
            </w:r>
            <w:r>
              <w:rPr>
                <w:rFonts w:hint="eastAsia" w:ascii="宋体" w:hAnsi="宋体" w:eastAsia="宋体" w:cs="宋体"/>
                <w:b w:val="0"/>
                <w:bCs/>
                <w:i w:val="0"/>
                <w:strike w:val="0"/>
                <w:color w:val="auto"/>
                <w:sz w:val="24"/>
                <w:szCs w:val="24"/>
                <w:highlight w:val="none"/>
                <w:u w:val="none"/>
              </w:rPr>
              <w:t>从滴定管抽出的水的体积加上添加剂的体积应在公称液体容量的90%～110%之间。</w:t>
            </w:r>
          </w:p>
          <w:p w14:paraId="62BD43B2">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lang w:val="en-US" w:eastAsia="zh-CN"/>
              </w:rPr>
              <w:t>2</w:t>
            </w:r>
            <w:r>
              <w:rPr>
                <w:rFonts w:hint="eastAsia" w:ascii="宋体" w:hAnsi="宋体" w:eastAsia="宋体" w:cs="宋体"/>
                <w:b w:val="0"/>
                <w:bCs/>
                <w:i w:val="0"/>
                <w:strike w:val="0"/>
                <w:color w:val="auto"/>
                <w:sz w:val="24"/>
                <w:szCs w:val="24"/>
                <w:highlight w:val="none"/>
              </w:rPr>
              <w:t>.3</w:t>
            </w:r>
            <w:r>
              <w:rPr>
                <w:rFonts w:hint="eastAsia" w:ascii="宋体" w:hAnsi="宋体" w:eastAsia="宋体" w:cs="宋体"/>
                <w:b w:val="0"/>
                <w:bCs/>
                <w:i w:val="0"/>
                <w:strike w:val="0"/>
                <w:color w:val="auto"/>
                <w:sz w:val="24"/>
                <w:szCs w:val="24"/>
                <w:highlight w:val="none"/>
                <w:u w:val="none"/>
              </w:rPr>
              <w:t>刻度标志和充装线</w:t>
            </w:r>
            <w:r>
              <w:rPr>
                <w:rFonts w:hint="eastAsia" w:ascii="宋体" w:hAnsi="宋体" w:eastAsia="宋体" w:cs="宋体"/>
                <w:b w:val="0"/>
                <w:bCs/>
                <w:i w:val="0"/>
                <w:strike w:val="0"/>
                <w:color w:val="auto"/>
                <w:sz w:val="24"/>
                <w:szCs w:val="24"/>
                <w:highlight w:val="none"/>
                <w:u w:val="none"/>
                <w:lang w:val="en-US" w:eastAsia="zh-CN"/>
              </w:rPr>
              <w:t>:</w:t>
            </w:r>
            <w:r>
              <w:rPr>
                <w:rFonts w:hint="eastAsia" w:ascii="宋体" w:hAnsi="宋体" w:eastAsia="宋体" w:cs="宋体"/>
                <w:b w:val="0"/>
                <w:bCs/>
                <w:i w:val="0"/>
                <w:strike w:val="0"/>
                <w:color w:val="auto"/>
                <w:sz w:val="24"/>
                <w:szCs w:val="24"/>
                <w:highlight w:val="none"/>
                <w:u w:val="none"/>
              </w:rPr>
              <w:t>对容器上或容器标签上标有充装线的真空采血管试验时，充装液体的体积应为标称容量的90%～110%之间。</w:t>
            </w:r>
          </w:p>
          <w:p w14:paraId="25A99044">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lang w:val="en-US" w:eastAsia="zh-CN"/>
              </w:rPr>
              <w:t>2</w:t>
            </w:r>
            <w:r>
              <w:rPr>
                <w:rFonts w:hint="eastAsia" w:ascii="宋体" w:hAnsi="宋体" w:eastAsia="宋体" w:cs="宋体"/>
                <w:b w:val="0"/>
                <w:bCs/>
                <w:i w:val="0"/>
                <w:strike w:val="0"/>
                <w:color w:val="auto"/>
                <w:sz w:val="24"/>
                <w:szCs w:val="24"/>
                <w:highlight w:val="none"/>
              </w:rPr>
              <w:t>.4</w:t>
            </w:r>
            <w:r>
              <w:rPr>
                <w:rFonts w:hint="eastAsia" w:ascii="宋体" w:hAnsi="宋体" w:eastAsia="宋体" w:cs="宋体"/>
                <w:b w:val="0"/>
                <w:bCs/>
                <w:i w:val="0"/>
                <w:strike w:val="0"/>
                <w:color w:val="auto"/>
                <w:sz w:val="24"/>
                <w:szCs w:val="24"/>
                <w:highlight w:val="none"/>
                <w:u w:val="none"/>
              </w:rPr>
              <w:t>泄漏试验</w:t>
            </w:r>
            <w:r>
              <w:rPr>
                <w:rFonts w:hint="eastAsia" w:ascii="宋体" w:hAnsi="宋体" w:eastAsia="宋体" w:cs="宋体"/>
                <w:b w:val="0"/>
                <w:bCs/>
                <w:i w:val="0"/>
                <w:strike w:val="0"/>
                <w:color w:val="auto"/>
                <w:sz w:val="24"/>
                <w:szCs w:val="24"/>
                <w:highlight w:val="none"/>
                <w:u w:val="none"/>
                <w:lang w:val="en-US" w:eastAsia="zh-CN"/>
              </w:rPr>
              <w:t>:</w:t>
            </w:r>
            <w:r>
              <w:rPr>
                <w:rFonts w:hint="eastAsia" w:ascii="宋体" w:hAnsi="宋体" w:eastAsia="宋体" w:cs="宋体"/>
                <w:b w:val="0"/>
                <w:bCs/>
                <w:i w:val="0"/>
                <w:strike w:val="0"/>
                <w:color w:val="auto"/>
                <w:sz w:val="24"/>
                <w:szCs w:val="24"/>
                <w:highlight w:val="none"/>
                <w:u w:val="none"/>
              </w:rPr>
              <w:t>对真空采血管进行泄漏试验时，塞子不应松动，浸过真空采血管的水不应检出荧光。</w:t>
            </w:r>
          </w:p>
          <w:p w14:paraId="19C5524F">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lang w:val="en-US" w:eastAsia="zh-CN"/>
              </w:rPr>
              <w:t>2</w:t>
            </w:r>
            <w:r>
              <w:rPr>
                <w:rFonts w:hint="eastAsia" w:ascii="宋体" w:hAnsi="宋体" w:eastAsia="宋体" w:cs="宋体"/>
                <w:b w:val="0"/>
                <w:bCs/>
                <w:i w:val="0"/>
                <w:strike w:val="0"/>
                <w:color w:val="auto"/>
                <w:sz w:val="24"/>
                <w:szCs w:val="24"/>
                <w:highlight w:val="none"/>
              </w:rPr>
              <w:t>.5</w:t>
            </w:r>
            <w:r>
              <w:rPr>
                <w:rFonts w:hint="eastAsia" w:ascii="宋体" w:hAnsi="宋体" w:eastAsia="宋体" w:cs="宋体"/>
                <w:b w:val="0"/>
                <w:bCs/>
                <w:i w:val="0"/>
                <w:strike w:val="0"/>
                <w:color w:val="auto"/>
                <w:sz w:val="24"/>
                <w:szCs w:val="24"/>
                <w:highlight w:val="none"/>
                <w:u w:val="none"/>
              </w:rPr>
              <w:t>强度试验</w:t>
            </w:r>
            <w:r>
              <w:rPr>
                <w:rFonts w:hint="eastAsia" w:ascii="宋体" w:hAnsi="宋体" w:eastAsia="宋体" w:cs="宋体"/>
                <w:b w:val="0"/>
                <w:bCs/>
                <w:i w:val="0"/>
                <w:strike w:val="0"/>
                <w:color w:val="auto"/>
                <w:sz w:val="24"/>
                <w:szCs w:val="24"/>
                <w:highlight w:val="none"/>
                <w:u w:val="none"/>
                <w:lang w:val="en-US" w:eastAsia="zh-CN"/>
              </w:rPr>
              <w:t>:</w:t>
            </w:r>
            <w:r>
              <w:rPr>
                <w:rFonts w:hint="eastAsia" w:ascii="宋体" w:hAnsi="宋体" w:eastAsia="宋体" w:cs="宋体"/>
                <w:b w:val="0"/>
                <w:bCs/>
                <w:i w:val="0"/>
                <w:strike w:val="0"/>
                <w:color w:val="auto"/>
                <w:sz w:val="24"/>
                <w:szCs w:val="24"/>
                <w:highlight w:val="none"/>
                <w:u w:val="none"/>
              </w:rPr>
              <w:t>纵轴方向应能承受3000gn的离心加速度作用10min，试管无断裂、塌陷、裂缝或其它可见缺陷。</w:t>
            </w:r>
          </w:p>
          <w:p w14:paraId="591BEE9B">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lang w:val="en-US" w:eastAsia="zh-CN"/>
              </w:rPr>
              <w:t>2</w:t>
            </w:r>
            <w:r>
              <w:rPr>
                <w:rFonts w:hint="eastAsia" w:ascii="宋体" w:hAnsi="宋体" w:eastAsia="宋体" w:cs="宋体"/>
                <w:b w:val="0"/>
                <w:bCs/>
                <w:i w:val="0"/>
                <w:strike w:val="0"/>
                <w:color w:val="auto"/>
                <w:sz w:val="24"/>
                <w:szCs w:val="24"/>
                <w:highlight w:val="none"/>
              </w:rPr>
              <w:t>.6</w:t>
            </w:r>
            <w:r>
              <w:rPr>
                <w:rFonts w:hint="eastAsia" w:ascii="宋体" w:hAnsi="宋体" w:eastAsia="宋体" w:cs="宋体"/>
                <w:b w:val="0"/>
                <w:bCs/>
                <w:i w:val="0"/>
                <w:strike w:val="0"/>
                <w:color w:val="auto"/>
                <w:sz w:val="24"/>
                <w:szCs w:val="24"/>
                <w:highlight w:val="none"/>
                <w:u w:val="none"/>
              </w:rPr>
              <w:t>添加剂和附加物</w:t>
            </w:r>
          </w:p>
          <w:p w14:paraId="7774CA4F">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rPr>
              <w:t>(1)</w:t>
            </w:r>
            <w:r>
              <w:rPr>
                <w:rFonts w:hint="eastAsia" w:ascii="宋体" w:hAnsi="宋体" w:eastAsia="宋体" w:cs="宋体"/>
                <w:b w:val="0"/>
                <w:bCs/>
                <w:i w:val="0"/>
                <w:strike w:val="0"/>
                <w:color w:val="auto"/>
                <w:sz w:val="24"/>
                <w:szCs w:val="24"/>
                <w:highlight w:val="none"/>
                <w:u w:val="none"/>
              </w:rPr>
              <w:t>液体添加剂的体积</w:t>
            </w:r>
            <w:r>
              <w:rPr>
                <w:rFonts w:hint="eastAsia" w:ascii="宋体" w:hAnsi="宋体" w:eastAsia="宋体" w:cs="宋体"/>
                <w:b w:val="0"/>
                <w:bCs/>
                <w:i w:val="0"/>
                <w:strike w:val="0"/>
                <w:color w:val="auto"/>
                <w:sz w:val="24"/>
                <w:szCs w:val="24"/>
                <w:highlight w:val="none"/>
                <w:u w:val="none"/>
                <w:lang w:val="en-US" w:eastAsia="zh-CN"/>
              </w:rPr>
              <w:t>:</w:t>
            </w:r>
            <w:r>
              <w:rPr>
                <w:rFonts w:hint="eastAsia" w:ascii="宋体" w:hAnsi="宋体" w:eastAsia="宋体" w:cs="宋体"/>
                <w:b w:val="0"/>
                <w:bCs/>
                <w:i w:val="0"/>
                <w:strike w:val="0"/>
                <w:color w:val="auto"/>
                <w:sz w:val="24"/>
                <w:szCs w:val="24"/>
                <w:highlight w:val="none"/>
                <w:u w:val="none"/>
              </w:rPr>
              <w:t>应为规定体积的90%～110%之间。</w:t>
            </w:r>
          </w:p>
          <w:p w14:paraId="6FEB3431">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rPr>
            </w:pPr>
            <w:r>
              <w:rPr>
                <w:rFonts w:hint="eastAsia" w:ascii="宋体" w:hAnsi="宋体" w:eastAsia="宋体" w:cs="宋体"/>
                <w:b w:val="0"/>
                <w:bCs/>
                <w:i w:val="0"/>
                <w:strike w:val="0"/>
                <w:color w:val="auto"/>
                <w:sz w:val="24"/>
                <w:szCs w:val="24"/>
                <w:highlight w:val="none"/>
              </w:rPr>
              <w:t>(2)</w:t>
            </w:r>
            <w:r>
              <w:rPr>
                <w:rFonts w:hint="eastAsia" w:ascii="宋体" w:hAnsi="宋体" w:eastAsia="宋体" w:cs="宋体"/>
                <w:b w:val="0"/>
                <w:bCs/>
                <w:i w:val="0"/>
                <w:strike w:val="0"/>
                <w:color w:val="auto"/>
                <w:sz w:val="24"/>
                <w:szCs w:val="24"/>
                <w:highlight w:val="none"/>
                <w:u w:val="none"/>
              </w:rPr>
              <w:t>抗凝剂品种</w:t>
            </w:r>
            <w:r>
              <w:rPr>
                <w:rFonts w:hint="eastAsia" w:ascii="宋体" w:hAnsi="宋体" w:eastAsia="宋体" w:cs="宋体"/>
                <w:b w:val="0"/>
                <w:bCs/>
                <w:i w:val="0"/>
                <w:strike w:val="0"/>
                <w:color w:val="auto"/>
                <w:sz w:val="24"/>
                <w:szCs w:val="24"/>
                <w:highlight w:val="none"/>
                <w:u w:val="none"/>
                <w:lang w:eastAsia="zh-CN"/>
              </w:rPr>
              <w:t>：</w:t>
            </w:r>
            <w:r>
              <w:rPr>
                <w:rFonts w:hint="eastAsia" w:ascii="宋体" w:hAnsi="宋体" w:eastAsia="宋体" w:cs="宋体"/>
                <w:b w:val="0"/>
                <w:bCs/>
                <w:i w:val="0"/>
                <w:strike w:val="0"/>
                <w:color w:val="auto"/>
                <w:sz w:val="24"/>
                <w:szCs w:val="24"/>
                <w:highlight w:val="none"/>
                <w:u w:val="none"/>
              </w:rPr>
              <w:t>EDTA</w:t>
            </w:r>
            <w:r>
              <w:rPr>
                <w:rFonts w:hint="eastAsia" w:ascii="宋体" w:hAnsi="宋体" w:eastAsia="宋体" w:cs="宋体"/>
                <w:b w:val="0"/>
                <w:bCs/>
                <w:i w:val="0"/>
                <w:strike w:val="0"/>
                <w:color w:val="auto"/>
                <w:sz w:val="24"/>
                <w:szCs w:val="24"/>
                <w:highlight w:val="none"/>
                <w:u w:val="none"/>
                <w:lang w:val="en-US" w:eastAsia="zh-CN"/>
              </w:rPr>
              <w:t>-</w:t>
            </w:r>
            <w:r>
              <w:rPr>
                <w:rFonts w:hint="eastAsia" w:ascii="宋体" w:hAnsi="宋体" w:eastAsia="宋体" w:cs="宋体"/>
                <w:b w:val="0"/>
                <w:bCs/>
                <w:i w:val="0"/>
                <w:strike w:val="0"/>
                <w:color w:val="auto"/>
                <w:sz w:val="24"/>
                <w:szCs w:val="24"/>
                <w:highlight w:val="none"/>
                <w:u w:val="none"/>
              </w:rPr>
              <w:t>K2</w:t>
            </w:r>
          </w:p>
          <w:p w14:paraId="73C0B14E">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lang w:val="en-US" w:eastAsia="zh-CN"/>
              </w:rPr>
            </w:pPr>
            <w:r>
              <w:rPr>
                <w:rFonts w:hint="eastAsia" w:ascii="宋体" w:hAnsi="宋体" w:eastAsia="宋体" w:cs="宋体"/>
                <w:b w:val="0"/>
                <w:bCs/>
                <w:i w:val="0"/>
                <w:strike w:val="0"/>
                <w:color w:val="auto"/>
                <w:sz w:val="24"/>
                <w:szCs w:val="24"/>
                <w:highlight w:val="none"/>
                <w:lang w:val="en-US" w:eastAsia="zh-CN"/>
              </w:rPr>
              <w:t>(3)</w:t>
            </w:r>
            <w:r>
              <w:rPr>
                <w:rFonts w:hint="eastAsia" w:ascii="宋体" w:hAnsi="宋体" w:eastAsia="宋体" w:cs="宋体"/>
                <w:b w:val="0"/>
                <w:bCs/>
                <w:i w:val="0"/>
                <w:strike w:val="0"/>
                <w:color w:val="auto"/>
                <w:sz w:val="24"/>
                <w:szCs w:val="24"/>
                <w:highlight w:val="none"/>
                <w:u w:val="none"/>
              </w:rPr>
              <w:t>抗凝剂的浓度</w:t>
            </w:r>
            <w:r>
              <w:rPr>
                <w:rFonts w:hint="eastAsia" w:ascii="宋体" w:hAnsi="宋体" w:eastAsia="宋体" w:cs="宋体"/>
                <w:b w:val="0"/>
                <w:bCs/>
                <w:i w:val="0"/>
                <w:strike w:val="0"/>
                <w:color w:val="auto"/>
                <w:sz w:val="24"/>
                <w:szCs w:val="24"/>
                <w:highlight w:val="none"/>
                <w:u w:val="none"/>
                <w:lang w:val="en-US" w:eastAsia="zh-CN"/>
              </w:rPr>
              <w:t>:含EDTA-K2的真空采血管按公称容量计算，每毫升血液中</w:t>
            </w:r>
            <w:r>
              <w:rPr>
                <w:rFonts w:hint="eastAsia" w:ascii="宋体" w:hAnsi="宋体" w:eastAsia="宋体" w:cs="宋体"/>
                <w:b w:val="0"/>
                <w:bCs/>
                <w:i w:val="0"/>
                <w:strike w:val="0"/>
                <w:color w:val="auto"/>
                <w:sz w:val="24"/>
                <w:szCs w:val="24"/>
                <w:highlight w:val="none"/>
                <w:u w:val="none"/>
              </w:rPr>
              <w:t>乙二胺四乙酸二钾二水合物</w:t>
            </w:r>
            <w:r>
              <w:rPr>
                <w:rFonts w:hint="eastAsia" w:ascii="宋体" w:hAnsi="宋体" w:eastAsia="宋体" w:cs="宋体"/>
                <w:b w:val="0"/>
                <w:bCs/>
                <w:i w:val="0"/>
                <w:strike w:val="0"/>
                <w:color w:val="auto"/>
                <w:sz w:val="24"/>
                <w:szCs w:val="24"/>
                <w:highlight w:val="none"/>
                <w:u w:val="none"/>
                <w:lang w:eastAsia="zh-CN"/>
              </w:rPr>
              <w:t>（</w:t>
            </w:r>
            <w:r>
              <w:rPr>
                <w:rFonts w:hint="eastAsia" w:ascii="宋体" w:hAnsi="宋体" w:eastAsia="宋体" w:cs="宋体"/>
                <w:b w:val="0"/>
                <w:bCs/>
                <w:i w:val="0"/>
                <w:strike w:val="0"/>
                <w:color w:val="auto"/>
                <w:sz w:val="24"/>
                <w:szCs w:val="24"/>
                <w:highlight w:val="none"/>
                <w:u w:val="none"/>
              </w:rPr>
              <w:t>EDTAK2•2H2O</w:t>
            </w:r>
            <w:r>
              <w:rPr>
                <w:rFonts w:hint="eastAsia" w:ascii="宋体" w:hAnsi="宋体" w:eastAsia="宋体" w:cs="宋体"/>
                <w:b w:val="0"/>
                <w:bCs/>
                <w:i w:val="0"/>
                <w:strike w:val="0"/>
                <w:color w:val="auto"/>
                <w:sz w:val="24"/>
                <w:szCs w:val="24"/>
                <w:highlight w:val="none"/>
                <w:u w:val="none"/>
                <w:lang w:eastAsia="zh-CN"/>
              </w:rPr>
              <w:t>）</w:t>
            </w:r>
            <w:r>
              <w:rPr>
                <w:rFonts w:hint="eastAsia" w:ascii="宋体" w:hAnsi="宋体" w:eastAsia="宋体" w:cs="宋体"/>
                <w:b w:val="0"/>
                <w:bCs/>
                <w:i w:val="0"/>
                <w:strike w:val="0"/>
                <w:color w:val="auto"/>
                <w:sz w:val="24"/>
                <w:szCs w:val="24"/>
                <w:highlight w:val="none"/>
                <w:u w:val="none"/>
              </w:rPr>
              <w:t>含量</w:t>
            </w:r>
            <w:r>
              <w:rPr>
                <w:rFonts w:hint="eastAsia" w:ascii="宋体" w:hAnsi="宋体" w:eastAsia="宋体" w:cs="宋体"/>
                <w:b w:val="0"/>
                <w:bCs/>
                <w:i w:val="0"/>
                <w:strike w:val="0"/>
                <w:color w:val="auto"/>
                <w:sz w:val="24"/>
                <w:szCs w:val="24"/>
                <w:highlight w:val="none"/>
                <w:u w:val="none"/>
                <w:lang w:eastAsia="zh-CN"/>
              </w:rPr>
              <w:t>应在</w:t>
            </w:r>
            <w:r>
              <w:rPr>
                <w:rFonts w:hint="eastAsia" w:ascii="宋体" w:hAnsi="宋体" w:eastAsia="宋体" w:cs="宋体"/>
                <w:b w:val="0"/>
                <w:bCs/>
                <w:i w:val="0"/>
                <w:strike w:val="0"/>
                <w:color w:val="auto"/>
                <w:sz w:val="24"/>
                <w:szCs w:val="24"/>
                <w:highlight w:val="none"/>
                <w:u w:val="none"/>
              </w:rPr>
              <w:t>1.</w:t>
            </w:r>
            <w:r>
              <w:rPr>
                <w:rFonts w:hint="eastAsia" w:ascii="宋体" w:hAnsi="宋体" w:eastAsia="宋体" w:cs="宋体"/>
                <w:b w:val="0"/>
                <w:bCs/>
                <w:i w:val="0"/>
                <w:strike w:val="0"/>
                <w:color w:val="auto"/>
                <w:sz w:val="24"/>
                <w:szCs w:val="24"/>
                <w:highlight w:val="none"/>
                <w:u w:val="none"/>
                <w:lang w:val="en-US" w:eastAsia="zh-CN"/>
              </w:rPr>
              <w:t>6</w:t>
            </w:r>
            <w:r>
              <w:rPr>
                <w:rFonts w:hint="eastAsia" w:ascii="宋体" w:hAnsi="宋体" w:eastAsia="宋体" w:cs="宋体"/>
                <w:b w:val="0"/>
                <w:bCs/>
                <w:i w:val="0"/>
                <w:strike w:val="0"/>
                <w:color w:val="auto"/>
                <w:sz w:val="24"/>
                <w:szCs w:val="24"/>
                <w:highlight w:val="none"/>
                <w:u w:val="none"/>
              </w:rPr>
              <w:t>～2.</w:t>
            </w:r>
            <w:r>
              <w:rPr>
                <w:rFonts w:hint="eastAsia" w:ascii="宋体" w:hAnsi="宋体" w:eastAsia="宋体" w:cs="宋体"/>
                <w:b w:val="0"/>
                <w:bCs/>
                <w:i w:val="0"/>
                <w:strike w:val="0"/>
                <w:color w:val="auto"/>
                <w:sz w:val="24"/>
                <w:szCs w:val="24"/>
                <w:highlight w:val="none"/>
                <w:u w:val="none"/>
                <w:lang w:val="en-US" w:eastAsia="zh-CN"/>
              </w:rPr>
              <w:t>8mg。</w:t>
            </w:r>
          </w:p>
          <w:p w14:paraId="2C4BEB03">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lang w:val="en-US" w:eastAsia="zh-CN"/>
              </w:rPr>
            </w:pPr>
            <w:r>
              <w:rPr>
                <w:rFonts w:hint="eastAsia" w:ascii="宋体" w:hAnsi="宋体" w:eastAsia="宋体" w:cs="宋体"/>
                <w:b w:val="0"/>
                <w:bCs/>
                <w:i w:val="0"/>
                <w:strike w:val="0"/>
                <w:color w:val="auto"/>
                <w:sz w:val="24"/>
                <w:szCs w:val="24"/>
                <w:highlight w:val="none"/>
                <w:lang w:val="en-US" w:eastAsia="zh-CN"/>
              </w:rPr>
              <w:t>2.7</w:t>
            </w:r>
            <w:r>
              <w:rPr>
                <w:rFonts w:hint="eastAsia" w:ascii="宋体" w:hAnsi="宋体" w:eastAsia="宋体" w:cs="宋体"/>
                <w:b w:val="0"/>
                <w:bCs/>
                <w:i w:val="0"/>
                <w:strike w:val="0"/>
                <w:color w:val="auto"/>
                <w:sz w:val="24"/>
                <w:szCs w:val="24"/>
                <w:highlight w:val="none"/>
                <w:u w:val="none"/>
                <w:lang w:val="en-US" w:eastAsia="zh-CN"/>
              </w:rPr>
              <w:t>采血管和添加剂的识别</w:t>
            </w:r>
          </w:p>
          <w:p w14:paraId="3082B44A">
            <w:pPr>
              <w:pStyle w:val="3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left="0" w:leftChars="0" w:firstLine="0" w:firstLineChars="0"/>
              <w:jc w:val="left"/>
              <w:textAlignment w:val="auto"/>
              <w:rPr>
                <w:rFonts w:hint="eastAsia" w:ascii="宋体" w:hAnsi="宋体" w:eastAsia="宋体" w:cs="宋体"/>
                <w:b w:val="0"/>
                <w:bCs/>
                <w:i w:val="0"/>
                <w:strike w:val="0"/>
                <w:color w:val="auto"/>
                <w:sz w:val="24"/>
                <w:szCs w:val="24"/>
                <w:highlight w:val="none"/>
                <w:u w:val="none"/>
                <w:lang w:val="en-US" w:eastAsia="zh-CN"/>
              </w:rPr>
            </w:pPr>
            <w:r>
              <w:rPr>
                <w:rFonts w:hint="eastAsia" w:ascii="宋体" w:hAnsi="宋体" w:eastAsia="宋体" w:cs="宋体"/>
                <w:b w:val="0"/>
                <w:bCs/>
                <w:i w:val="0"/>
                <w:strike w:val="0"/>
                <w:color w:val="auto"/>
                <w:sz w:val="24"/>
                <w:szCs w:val="24"/>
                <w:highlight w:val="none"/>
                <w:u w:val="none"/>
                <w:lang w:val="en-US" w:eastAsia="zh-CN"/>
              </w:rPr>
              <w:t>应通过在容器标签上或直接在容器上给出内装添加剂的字母代码或文字描述，来对采血管进行标识。含EDTA-K2的采血管推荐的色标为淡紫色或紫色。</w:t>
            </w:r>
          </w:p>
        </w:tc>
      </w:tr>
    </w:tbl>
    <w:p w14:paraId="15799585">
      <w:pPr>
        <w:rPr>
          <w:rFonts w:hint="eastAsia" w:ascii="宋体" w:hAnsi="宋体" w:eastAsia="宋体" w:cs="宋体"/>
          <w:i w:val="0"/>
          <w:iCs w:val="0"/>
          <w:color w:val="auto"/>
          <w:kern w:val="0"/>
          <w:sz w:val="24"/>
          <w:szCs w:val="24"/>
          <w:highlight w:val="none"/>
          <w:u w:val="none"/>
          <w:lang w:val="en-US" w:eastAsia="zh-CN" w:bidi="ar"/>
        </w:rPr>
      </w:pPr>
    </w:p>
    <w:p w14:paraId="1FFF1641">
      <w:pPr>
        <w:rPr>
          <w:rFonts w:hint="eastAsia" w:ascii="宋体" w:hAnsi="宋体"/>
          <w:bCs w:val="0"/>
          <w:color w:val="auto"/>
          <w:sz w:val="48"/>
          <w:szCs w:val="48"/>
        </w:rPr>
      </w:pPr>
    </w:p>
    <w:p w14:paraId="21453BAC">
      <w:pPr>
        <w:rPr>
          <w:rFonts w:hint="eastAsia"/>
        </w:rPr>
      </w:pPr>
    </w:p>
    <w:p w14:paraId="3E0871E9">
      <w:pPr>
        <w:snapToGrid w:val="0"/>
        <w:spacing w:beforeLines="100" w:after="0" w:line="360" w:lineRule="auto"/>
        <w:jc w:val="center"/>
        <w:outlineLvl w:val="9"/>
        <w:rPr>
          <w:rFonts w:hint="eastAsia" w:ascii="宋体" w:hAnsi="宋体"/>
          <w:bCs w:val="0"/>
          <w:color w:val="auto"/>
          <w:sz w:val="48"/>
          <w:szCs w:val="48"/>
        </w:rPr>
      </w:pPr>
    </w:p>
    <w:p w14:paraId="6B5B604E">
      <w:pPr>
        <w:snapToGrid w:val="0"/>
        <w:spacing w:beforeLines="100" w:after="0" w:line="360" w:lineRule="auto"/>
        <w:jc w:val="both"/>
        <w:outlineLvl w:val="9"/>
        <w:rPr>
          <w:rFonts w:hint="eastAsia" w:ascii="宋体" w:hAnsi="宋体"/>
          <w:bCs w:val="0"/>
          <w:color w:val="auto"/>
          <w:sz w:val="48"/>
          <w:szCs w:val="48"/>
        </w:rPr>
      </w:pPr>
    </w:p>
    <w:p w14:paraId="1C6E6584">
      <w:pPr>
        <w:outlineLvl w:val="9"/>
        <w:rPr>
          <w:rFonts w:hint="eastAsia" w:ascii="宋体" w:hAnsi="宋体"/>
          <w:bCs w:val="0"/>
          <w:color w:val="auto"/>
          <w:sz w:val="48"/>
          <w:szCs w:val="48"/>
        </w:rPr>
      </w:pPr>
    </w:p>
    <w:p w14:paraId="52594715">
      <w:pPr>
        <w:outlineLvl w:val="9"/>
        <w:rPr>
          <w:rFonts w:hint="eastAsia" w:ascii="宋体" w:hAnsi="宋体"/>
          <w:bCs w:val="0"/>
          <w:color w:val="auto"/>
          <w:sz w:val="48"/>
          <w:szCs w:val="48"/>
        </w:rPr>
      </w:pPr>
    </w:p>
    <w:p w14:paraId="21DC3E7A">
      <w:pPr>
        <w:outlineLvl w:val="9"/>
        <w:rPr>
          <w:rFonts w:hint="eastAsia" w:ascii="宋体" w:hAnsi="宋体"/>
          <w:bCs w:val="0"/>
          <w:color w:val="auto"/>
          <w:sz w:val="48"/>
          <w:szCs w:val="48"/>
        </w:rPr>
      </w:pPr>
    </w:p>
    <w:p w14:paraId="2C3FB2B4">
      <w:pPr>
        <w:outlineLvl w:val="9"/>
        <w:rPr>
          <w:rFonts w:hint="eastAsia" w:ascii="宋体" w:hAnsi="宋体"/>
          <w:bCs w:val="0"/>
          <w:color w:val="auto"/>
          <w:sz w:val="48"/>
          <w:szCs w:val="48"/>
        </w:rPr>
      </w:pPr>
    </w:p>
    <w:p w14:paraId="12E4A5F3">
      <w:pPr>
        <w:outlineLvl w:val="9"/>
        <w:rPr>
          <w:rFonts w:hint="eastAsia" w:ascii="宋体" w:hAnsi="宋体"/>
          <w:bCs w:val="0"/>
          <w:color w:val="auto"/>
          <w:sz w:val="48"/>
          <w:szCs w:val="48"/>
        </w:rPr>
      </w:pPr>
    </w:p>
    <w:p w14:paraId="4FAC4B0B">
      <w:pPr>
        <w:outlineLvl w:val="9"/>
        <w:rPr>
          <w:rFonts w:hint="eastAsia" w:ascii="宋体" w:hAnsi="宋体"/>
          <w:bCs w:val="0"/>
          <w:color w:val="auto"/>
          <w:sz w:val="48"/>
          <w:szCs w:val="48"/>
        </w:rPr>
      </w:pPr>
    </w:p>
    <w:p w14:paraId="64598849">
      <w:pPr>
        <w:outlineLvl w:val="9"/>
        <w:rPr>
          <w:rFonts w:hint="eastAsia" w:ascii="宋体" w:hAnsi="宋体"/>
          <w:bCs w:val="0"/>
          <w:color w:val="auto"/>
          <w:sz w:val="48"/>
          <w:szCs w:val="48"/>
        </w:rPr>
      </w:pPr>
    </w:p>
    <w:p w14:paraId="4FF12E13">
      <w:pPr>
        <w:outlineLvl w:val="9"/>
        <w:rPr>
          <w:rFonts w:hint="eastAsia" w:ascii="宋体" w:hAnsi="宋体"/>
          <w:bCs w:val="0"/>
          <w:color w:val="auto"/>
          <w:sz w:val="48"/>
          <w:szCs w:val="48"/>
        </w:rPr>
      </w:pPr>
    </w:p>
    <w:p w14:paraId="523635B5">
      <w:pPr>
        <w:outlineLvl w:val="9"/>
        <w:rPr>
          <w:rFonts w:hint="eastAsia" w:ascii="宋体" w:hAnsi="宋体"/>
          <w:bCs w:val="0"/>
          <w:color w:val="auto"/>
          <w:sz w:val="48"/>
          <w:szCs w:val="48"/>
        </w:rPr>
      </w:pPr>
    </w:p>
    <w:p w14:paraId="40CB4FD9">
      <w:pPr>
        <w:snapToGrid w:val="0"/>
        <w:spacing w:beforeLines="100" w:after="0" w:line="360" w:lineRule="auto"/>
        <w:jc w:val="center"/>
        <w:outlineLvl w:val="9"/>
        <w:rPr>
          <w:rFonts w:hint="eastAsia" w:ascii="宋体" w:hAnsi="宋体"/>
          <w:bCs w:val="0"/>
          <w:color w:val="auto"/>
          <w:sz w:val="48"/>
          <w:szCs w:val="48"/>
        </w:rPr>
      </w:pPr>
    </w:p>
    <w:p w14:paraId="65CB3660">
      <w:pPr>
        <w:pStyle w:val="2"/>
        <w:snapToGrid w:val="0"/>
        <w:spacing w:beforeLines="100" w:after="0" w:line="360" w:lineRule="auto"/>
        <w:jc w:val="center"/>
        <w:rPr>
          <w:rFonts w:ascii="宋体" w:hAnsi="宋体"/>
          <w:bCs w:val="0"/>
          <w:color w:val="auto"/>
          <w:sz w:val="48"/>
          <w:szCs w:val="48"/>
        </w:rPr>
      </w:pPr>
      <w:bookmarkStart w:id="36" w:name="_Toc16349"/>
      <w:r>
        <w:rPr>
          <w:rFonts w:hint="eastAsia" w:ascii="宋体" w:hAnsi="宋体"/>
          <w:bCs w:val="0"/>
          <w:color w:val="auto"/>
          <w:sz w:val="48"/>
          <w:szCs w:val="48"/>
        </w:rPr>
        <w:t>第五</w:t>
      </w:r>
      <w:r>
        <w:rPr>
          <w:rFonts w:ascii="宋体" w:hAnsi="宋体"/>
          <w:bCs w:val="0"/>
          <w:color w:val="auto"/>
          <w:sz w:val="48"/>
          <w:szCs w:val="48"/>
        </w:rPr>
        <w:t>章</w:t>
      </w:r>
      <w:r>
        <w:rPr>
          <w:rFonts w:hint="eastAsia" w:ascii="宋体" w:hAnsi="宋体"/>
          <w:bCs w:val="0"/>
          <w:color w:val="auto"/>
          <w:sz w:val="48"/>
          <w:szCs w:val="48"/>
          <w:lang w:val="en-US" w:eastAsia="zh-CN"/>
        </w:rPr>
        <w:t xml:space="preserve"> </w:t>
      </w:r>
      <w:r>
        <w:rPr>
          <w:rFonts w:hint="eastAsia" w:ascii="宋体" w:hAnsi="宋体"/>
          <w:bCs w:val="0"/>
          <w:color w:val="auto"/>
          <w:sz w:val="48"/>
          <w:szCs w:val="48"/>
        </w:rPr>
        <w:t>询价响应文件格式</w:t>
      </w:r>
      <w:bookmarkEnd w:id="35"/>
      <w:bookmarkEnd w:id="36"/>
    </w:p>
    <w:p w14:paraId="262E844A">
      <w:pPr>
        <w:spacing w:line="360" w:lineRule="auto"/>
        <w:rPr>
          <w:rFonts w:ascii="宋体" w:hAnsi="宋体"/>
          <w:b/>
          <w:color w:val="auto"/>
          <w:sz w:val="28"/>
          <w:szCs w:val="28"/>
        </w:rPr>
      </w:pPr>
      <w:bookmarkStart w:id="37" w:name="_Toc60421812"/>
      <w:r>
        <w:rPr>
          <w:rFonts w:ascii="宋体" w:hAnsi="宋体"/>
          <w:b/>
          <w:color w:val="auto"/>
          <w:sz w:val="28"/>
          <w:szCs w:val="28"/>
        </w:rPr>
        <w:br w:type="page"/>
      </w:r>
    </w:p>
    <w:p w14:paraId="19579C3B">
      <w:pPr>
        <w:spacing w:line="360" w:lineRule="auto"/>
        <w:rPr>
          <w:rFonts w:ascii="宋体" w:hAnsi="宋体"/>
          <w:b/>
          <w:color w:val="auto"/>
          <w:sz w:val="28"/>
          <w:szCs w:val="28"/>
        </w:rPr>
      </w:pPr>
    </w:p>
    <w:bookmarkEnd w:id="37"/>
    <w:p w14:paraId="633D1AED">
      <w:pPr>
        <w:snapToGrid w:val="0"/>
        <w:jc w:val="right"/>
        <w:rPr>
          <w:rFonts w:hint="default" w:ascii="宋体" w:hAnsi="宋体" w:eastAsia="宋体" w:cs="宋体"/>
          <w:b/>
          <w:bCs/>
          <w:color w:val="auto"/>
          <w:kern w:val="36"/>
          <w:sz w:val="44"/>
          <w:szCs w:val="44"/>
          <w:lang w:val="en-US" w:eastAsia="zh-CN"/>
        </w:rPr>
      </w:pPr>
      <w:r>
        <w:rPr>
          <w:rFonts w:hint="eastAsia" w:ascii="宋体" w:hAnsi="宋体" w:cs="宋体"/>
          <w:b/>
          <w:bCs/>
          <w:color w:val="auto"/>
          <w:kern w:val="36"/>
          <w:sz w:val="44"/>
          <w:szCs w:val="44"/>
          <w:lang w:val="en-US" w:eastAsia="zh-CN"/>
        </w:rPr>
        <w:t xml:space="preserve">             正/副本</w:t>
      </w:r>
    </w:p>
    <w:p w14:paraId="50EFF5A3">
      <w:pPr>
        <w:snapToGrid w:val="0"/>
        <w:jc w:val="center"/>
        <w:rPr>
          <w:rFonts w:hint="eastAsia" w:ascii="宋体" w:hAnsi="宋体" w:cs="宋体"/>
          <w:b/>
          <w:bCs/>
          <w:color w:val="auto"/>
          <w:kern w:val="36"/>
          <w:sz w:val="44"/>
          <w:szCs w:val="44"/>
          <w:lang w:eastAsia="zh-CN"/>
        </w:rPr>
      </w:pPr>
    </w:p>
    <w:p w14:paraId="25C2A358">
      <w:pPr>
        <w:snapToGrid w:val="0"/>
        <w:jc w:val="center"/>
        <w:rPr>
          <w:rFonts w:hint="eastAsia" w:ascii="宋体" w:hAnsi="宋体" w:eastAsia="宋体" w:cs="宋体"/>
          <w:b/>
          <w:bCs/>
          <w:color w:val="auto"/>
          <w:kern w:val="36"/>
          <w:sz w:val="44"/>
          <w:szCs w:val="44"/>
        </w:rPr>
      </w:pPr>
      <w:r>
        <w:rPr>
          <w:rFonts w:hint="eastAsia" w:ascii="宋体" w:hAnsi="宋体" w:cs="宋体"/>
          <w:b/>
          <w:bCs/>
          <w:color w:val="auto"/>
          <w:kern w:val="36"/>
          <w:sz w:val="44"/>
          <w:szCs w:val="44"/>
          <w:lang w:eastAsia="zh-CN"/>
        </w:rPr>
        <w:t>安康市中心血站2026年一次性使用静脉穿刺辅助包等采购项目</w:t>
      </w:r>
      <w:r>
        <w:rPr>
          <w:rFonts w:hint="eastAsia" w:ascii="宋体" w:hAnsi="宋体" w:eastAsia="宋体" w:cs="宋体"/>
          <w:b/>
          <w:bCs/>
          <w:color w:val="auto"/>
          <w:kern w:val="36"/>
          <w:sz w:val="44"/>
          <w:szCs w:val="44"/>
          <w:lang w:eastAsia="zh-CN"/>
        </w:rPr>
        <w:t xml:space="preserve"> </w:t>
      </w:r>
    </w:p>
    <w:p w14:paraId="1725B495">
      <w:pPr>
        <w:rPr>
          <w:color w:val="auto"/>
        </w:rPr>
      </w:pPr>
    </w:p>
    <w:p w14:paraId="50BB4FF0">
      <w:pPr>
        <w:ind w:firstLine="420"/>
        <w:rPr>
          <w:color w:val="auto"/>
        </w:rPr>
      </w:pPr>
    </w:p>
    <w:p w14:paraId="277E9702">
      <w:pPr>
        <w:snapToGrid w:val="0"/>
        <w:jc w:val="center"/>
        <w:rPr>
          <w:rFonts w:hint="eastAsia" w:ascii="宋体" w:hAnsi="宋体" w:cs="宋体"/>
          <w:b/>
          <w:bCs/>
          <w:color w:val="auto"/>
          <w:kern w:val="36"/>
          <w:sz w:val="36"/>
          <w:szCs w:val="36"/>
        </w:rPr>
      </w:pPr>
    </w:p>
    <w:p w14:paraId="62B9539D">
      <w:pPr>
        <w:snapToGrid w:val="0"/>
        <w:jc w:val="center"/>
        <w:rPr>
          <w:rFonts w:hint="eastAsia" w:ascii="宋体" w:hAnsi="宋体" w:cs="宋体"/>
          <w:b/>
          <w:bCs/>
          <w:color w:val="auto"/>
          <w:kern w:val="36"/>
          <w:sz w:val="36"/>
          <w:szCs w:val="36"/>
        </w:rPr>
      </w:pPr>
    </w:p>
    <w:p w14:paraId="7F704861">
      <w:pPr>
        <w:snapToGrid w:val="0"/>
        <w:jc w:val="center"/>
        <w:rPr>
          <w:rFonts w:hint="eastAsia" w:ascii="宋体" w:hAnsi="宋体" w:cs="宋体"/>
          <w:b/>
          <w:bCs/>
          <w:color w:val="auto"/>
          <w:kern w:val="36"/>
          <w:sz w:val="36"/>
          <w:szCs w:val="36"/>
        </w:rPr>
      </w:pPr>
    </w:p>
    <w:p w14:paraId="4074DE86">
      <w:pPr>
        <w:snapToGrid w:val="0"/>
        <w:jc w:val="center"/>
        <w:rPr>
          <w:rFonts w:ascii="宋体" w:hAnsi="宋体" w:cs="宋体"/>
          <w:b/>
          <w:bCs/>
          <w:color w:val="auto"/>
          <w:kern w:val="36"/>
          <w:sz w:val="36"/>
          <w:szCs w:val="36"/>
        </w:rPr>
      </w:pPr>
      <w:r>
        <w:rPr>
          <w:rFonts w:hint="eastAsia" w:ascii="宋体" w:hAnsi="宋体" w:cs="宋体"/>
          <w:b/>
          <w:bCs/>
          <w:color w:val="auto"/>
          <w:kern w:val="36"/>
          <w:sz w:val="36"/>
          <w:szCs w:val="36"/>
        </w:rPr>
        <w:t>（项目编号：</w:t>
      </w:r>
      <w:r>
        <w:rPr>
          <w:rFonts w:hint="eastAsia" w:ascii="宋体" w:hAnsi="宋体" w:cs="宋体"/>
          <w:b/>
          <w:bCs/>
          <w:color w:val="auto"/>
          <w:kern w:val="36"/>
          <w:sz w:val="36"/>
          <w:szCs w:val="36"/>
          <w:lang w:val="en-US" w:eastAsia="zh-CN"/>
        </w:rPr>
        <w:t xml:space="preserve">DXZB-2025-1075 </w:t>
      </w:r>
      <w:r>
        <w:rPr>
          <w:rFonts w:hint="eastAsia" w:ascii="宋体" w:hAnsi="宋体" w:cs="宋体"/>
          <w:b/>
          <w:bCs/>
          <w:color w:val="auto"/>
          <w:kern w:val="36"/>
          <w:sz w:val="36"/>
          <w:szCs w:val="36"/>
        </w:rPr>
        <w:t>）</w:t>
      </w:r>
    </w:p>
    <w:p w14:paraId="78F6C546">
      <w:pPr>
        <w:rPr>
          <w:rFonts w:ascii="宋体" w:hAnsi="宋体" w:cs="宋体"/>
          <w:b/>
          <w:bCs/>
          <w:color w:val="auto"/>
          <w:kern w:val="36"/>
          <w:sz w:val="44"/>
          <w:szCs w:val="36"/>
        </w:rPr>
      </w:pPr>
    </w:p>
    <w:p w14:paraId="4D673142">
      <w:pPr>
        <w:jc w:val="center"/>
        <w:rPr>
          <w:rFonts w:ascii="宋体" w:hAnsi="宋体" w:cs="宋体"/>
          <w:b/>
          <w:color w:val="auto"/>
          <w:sz w:val="84"/>
          <w:szCs w:val="84"/>
        </w:rPr>
      </w:pPr>
    </w:p>
    <w:p w14:paraId="6394A765">
      <w:pPr>
        <w:jc w:val="center"/>
        <w:rPr>
          <w:rFonts w:ascii="宋体" w:hAnsi="宋体" w:cs="宋体"/>
          <w:b/>
          <w:color w:val="auto"/>
          <w:sz w:val="84"/>
          <w:szCs w:val="84"/>
        </w:rPr>
      </w:pPr>
    </w:p>
    <w:p w14:paraId="19DB3433">
      <w:pPr>
        <w:ind w:left="1477" w:leftChars="504" w:right="1172" w:rightChars="558" w:hanging="419" w:hangingChars="58"/>
        <w:jc w:val="distribute"/>
        <w:rPr>
          <w:rFonts w:ascii="宋体" w:hAnsi="宋体" w:cs="宋体"/>
          <w:b/>
          <w:color w:val="auto"/>
          <w:sz w:val="72"/>
          <w:szCs w:val="72"/>
        </w:rPr>
      </w:pPr>
      <w:r>
        <w:rPr>
          <w:rFonts w:hint="eastAsia" w:ascii="宋体" w:hAnsi="宋体" w:cs="宋体"/>
          <w:b/>
          <w:color w:val="auto"/>
          <w:sz w:val="72"/>
          <w:szCs w:val="72"/>
        </w:rPr>
        <w:t>响应文件</w:t>
      </w:r>
    </w:p>
    <w:p w14:paraId="22727565">
      <w:pPr>
        <w:jc w:val="left"/>
        <w:rPr>
          <w:rFonts w:ascii="宋体" w:hAnsi="宋体" w:cs="宋体"/>
          <w:b/>
          <w:color w:val="auto"/>
          <w:sz w:val="30"/>
          <w:szCs w:val="30"/>
        </w:rPr>
      </w:pPr>
    </w:p>
    <w:p w14:paraId="2B8CC81D">
      <w:pPr>
        <w:rPr>
          <w:rFonts w:ascii="宋体" w:hAnsi="宋体" w:cs="宋体"/>
          <w:b/>
          <w:color w:val="auto"/>
          <w:sz w:val="30"/>
          <w:szCs w:val="30"/>
        </w:rPr>
      </w:pPr>
    </w:p>
    <w:p w14:paraId="35A15239">
      <w:pPr>
        <w:rPr>
          <w:rFonts w:ascii="宋体" w:hAnsi="宋体" w:cs="宋体"/>
          <w:b/>
          <w:color w:val="auto"/>
          <w:sz w:val="30"/>
          <w:szCs w:val="30"/>
        </w:rPr>
      </w:pPr>
    </w:p>
    <w:p w14:paraId="22CDE698">
      <w:pPr>
        <w:rPr>
          <w:rFonts w:ascii="宋体" w:hAnsi="宋体" w:cs="宋体"/>
          <w:b/>
          <w:color w:val="auto"/>
          <w:sz w:val="30"/>
          <w:szCs w:val="30"/>
        </w:rPr>
      </w:pPr>
    </w:p>
    <w:p w14:paraId="2EFBBFCC">
      <w:pPr>
        <w:rPr>
          <w:rFonts w:ascii="宋体" w:hAnsi="宋体" w:cs="宋体"/>
          <w:b/>
          <w:color w:val="auto"/>
          <w:sz w:val="30"/>
          <w:szCs w:val="30"/>
        </w:rPr>
      </w:pPr>
    </w:p>
    <w:p w14:paraId="602222B6">
      <w:pPr>
        <w:spacing w:line="360" w:lineRule="auto"/>
        <w:ind w:firstLine="720"/>
        <w:rPr>
          <w:rFonts w:ascii="宋体" w:hAnsi="宋体" w:cs="宋体"/>
          <w:b/>
          <w:color w:val="auto"/>
          <w:sz w:val="36"/>
          <w:szCs w:val="36"/>
          <w:u w:val="single"/>
        </w:rPr>
      </w:pPr>
      <w:r>
        <w:rPr>
          <w:rFonts w:hint="eastAsia" w:ascii="宋体" w:hAnsi="宋体" w:cs="宋体"/>
          <w:b/>
          <w:color w:val="auto"/>
          <w:sz w:val="36"/>
          <w:szCs w:val="36"/>
        </w:rPr>
        <w:t>投  标 单</w:t>
      </w:r>
      <w:r>
        <w:rPr>
          <w:rFonts w:hint="eastAsia" w:ascii="宋体" w:hAnsi="宋体" w:cs="宋体"/>
          <w:b/>
          <w:color w:val="auto"/>
          <w:sz w:val="36"/>
          <w:szCs w:val="36"/>
          <w:lang w:val="en-US" w:eastAsia="zh-CN"/>
        </w:rPr>
        <w:t xml:space="preserve"> </w:t>
      </w:r>
      <w:r>
        <w:rPr>
          <w:rFonts w:hint="eastAsia" w:ascii="宋体" w:hAnsi="宋体" w:cs="宋体"/>
          <w:b/>
          <w:color w:val="auto"/>
          <w:sz w:val="36"/>
          <w:szCs w:val="36"/>
        </w:rPr>
        <w:t>位：</w:t>
      </w:r>
    </w:p>
    <w:p w14:paraId="0DD401A3">
      <w:pPr>
        <w:spacing w:line="360" w:lineRule="auto"/>
        <w:ind w:firstLine="720"/>
        <w:rPr>
          <w:rFonts w:ascii="宋体" w:hAnsi="宋体" w:cs="宋体"/>
          <w:b/>
          <w:color w:val="auto"/>
          <w:sz w:val="36"/>
          <w:szCs w:val="36"/>
        </w:rPr>
      </w:pPr>
      <w:r>
        <w:rPr>
          <w:rFonts w:hint="eastAsia" w:ascii="宋体" w:hAnsi="宋体" w:cs="宋体"/>
          <w:b/>
          <w:color w:val="auto"/>
          <w:sz w:val="36"/>
          <w:szCs w:val="36"/>
        </w:rPr>
        <w:t>采购代理机构：</w:t>
      </w:r>
    </w:p>
    <w:p w14:paraId="6E1389EE">
      <w:pPr>
        <w:spacing w:line="360" w:lineRule="auto"/>
        <w:ind w:firstLine="723" w:firstLineChars="200"/>
        <w:rPr>
          <w:rFonts w:ascii="宋体" w:hAnsi="宋体" w:cs="宋体"/>
          <w:b/>
          <w:color w:val="auto"/>
          <w:sz w:val="36"/>
          <w:szCs w:val="36"/>
        </w:rPr>
        <w:sectPr>
          <w:headerReference r:id="rId13" w:type="first"/>
          <w:footerReference r:id="rId15" w:type="first"/>
          <w:headerReference r:id="rId12" w:type="even"/>
          <w:footerReference r:id="rId14" w:type="even"/>
          <w:type w:val="nextColumn"/>
          <w:pgSz w:w="11850" w:h="16783"/>
          <w:pgMar w:top="1440" w:right="1800" w:bottom="1440" w:left="1800" w:header="851" w:footer="992" w:gutter="0"/>
          <w:pgNumType w:fmt="decimal"/>
          <w:cols w:space="720" w:num="1"/>
          <w:docGrid w:linePitch="286" w:charSpace="0"/>
        </w:sectPr>
      </w:pPr>
      <w:r>
        <w:rPr>
          <w:rFonts w:hint="eastAsia" w:ascii="宋体" w:hAnsi="宋体" w:cs="宋体"/>
          <w:b/>
          <w:color w:val="auto"/>
          <w:sz w:val="36"/>
          <w:szCs w:val="36"/>
        </w:rPr>
        <w:t>时        间：</w:t>
      </w:r>
    </w:p>
    <w:p w14:paraId="3511FB00">
      <w:pPr>
        <w:pStyle w:val="26"/>
        <w:tabs>
          <w:tab w:val="left" w:pos="1660"/>
        </w:tabs>
        <w:spacing w:before="160"/>
        <w:ind w:firstLine="0" w:firstLineChars="0"/>
        <w:rPr>
          <w:rFonts w:ascii="宋体" w:hAnsi="宋体" w:cs="宋体"/>
          <w:b/>
          <w:bCs/>
          <w:color w:val="auto"/>
          <w:sz w:val="28"/>
          <w:szCs w:val="28"/>
        </w:rPr>
      </w:pPr>
      <w:r>
        <w:rPr>
          <w:rFonts w:hint="eastAsia" w:ascii="宋体" w:hAnsi="宋体" w:cs="宋体"/>
          <w:b/>
          <w:bCs/>
          <w:color w:val="auto"/>
          <w:sz w:val="28"/>
          <w:szCs w:val="28"/>
        </w:rPr>
        <w:t>开标信封格式</w:t>
      </w:r>
    </w:p>
    <w:p w14:paraId="5F8DF2A2">
      <w:pPr>
        <w:spacing w:after="100" w:line="360" w:lineRule="auto"/>
        <w:ind w:firstLine="480" w:firstLineChars="200"/>
        <w:rPr>
          <w:rFonts w:ascii="宋体" w:hAnsi="宋体" w:cs="宋体"/>
          <w:color w:val="auto"/>
          <w:sz w:val="24"/>
        </w:rPr>
      </w:pPr>
      <w:r>
        <w:rPr>
          <w:rFonts w:hint="eastAsia" w:ascii="宋体" w:hAnsi="宋体" w:cs="宋体"/>
          <w:color w:val="auto"/>
          <w:sz w:val="24"/>
        </w:rPr>
        <w:t>请按以下内容填写开标信信封抬头，并将黑框剪下，贴在开标信信封及</w:t>
      </w:r>
      <w:r>
        <w:rPr>
          <w:rFonts w:hint="eastAsia" w:ascii="宋体" w:hAnsi="宋体" w:cs="宋体"/>
          <w:color w:val="auto"/>
          <w:sz w:val="24"/>
          <w:lang w:eastAsia="zh-CN"/>
        </w:rPr>
        <w:t>询价响应文件</w:t>
      </w:r>
      <w:r>
        <w:rPr>
          <w:rFonts w:hint="eastAsia" w:ascii="宋体" w:hAnsi="宋体" w:cs="宋体"/>
          <w:color w:val="auto"/>
          <w:sz w:val="24"/>
        </w:rPr>
        <w:t>信封外面，除非特殊情况，否则请不要更改信封格式</w:t>
      </w:r>
      <w:r>
        <w:rPr>
          <w:rFonts w:hint="eastAsia" w:ascii="宋体" w:hAnsi="宋体" w:cs="宋体"/>
          <w:color w:val="auto"/>
          <w:sz w:val="24"/>
          <w:lang w:eastAsia="zh-CN"/>
        </w:rPr>
        <w:t>：</w:t>
      </w:r>
    </w:p>
    <w:tbl>
      <w:tblPr>
        <w:tblStyle w:val="19"/>
        <w:tblW w:w="8700" w:type="dxa"/>
        <w:tblInd w:w="108" w:type="dxa"/>
        <w:tblLayout w:type="fixed"/>
        <w:tblCellMar>
          <w:top w:w="0" w:type="dxa"/>
          <w:left w:w="108" w:type="dxa"/>
          <w:bottom w:w="0" w:type="dxa"/>
          <w:right w:w="108" w:type="dxa"/>
        </w:tblCellMar>
      </w:tblPr>
      <w:tblGrid>
        <w:gridCol w:w="4349"/>
        <w:gridCol w:w="4351"/>
      </w:tblGrid>
      <w:tr w14:paraId="762E3D57">
        <w:tblPrEx>
          <w:tblCellMar>
            <w:top w:w="0" w:type="dxa"/>
            <w:left w:w="108" w:type="dxa"/>
            <w:bottom w:w="0" w:type="dxa"/>
            <w:right w:w="108" w:type="dxa"/>
          </w:tblCellMar>
        </w:tblPrEx>
        <w:trPr>
          <w:cantSplit/>
          <w:trHeight w:val="841" w:hRule="atLeast"/>
        </w:trPr>
        <w:tc>
          <w:tcPr>
            <w:tcW w:w="8700" w:type="dxa"/>
            <w:gridSpan w:val="2"/>
            <w:tcBorders>
              <w:top w:val="single" w:color="000000" w:sz="4" w:space="0"/>
              <w:left w:val="single" w:color="000000" w:sz="4" w:space="0"/>
              <w:right w:val="single" w:color="000000" w:sz="4" w:space="0"/>
            </w:tcBorders>
            <w:noWrap/>
            <w:vAlign w:val="center"/>
          </w:tcPr>
          <w:p w14:paraId="66E2519C">
            <w:pPr>
              <w:spacing w:line="360" w:lineRule="auto"/>
              <w:rPr>
                <w:rFonts w:ascii="宋体" w:hAnsi="宋体" w:cs="宋体"/>
                <w:b/>
                <w:color w:val="auto"/>
                <w:kern w:val="1"/>
                <w:sz w:val="32"/>
              </w:rPr>
            </w:pPr>
            <w:r>
              <w:rPr>
                <w:rFonts w:hint="eastAsia" w:ascii="宋体" w:hAnsi="宋体" w:cs="宋体"/>
                <w:b/>
                <w:color w:val="auto"/>
                <w:kern w:val="1"/>
                <w:sz w:val="32"/>
                <w:lang w:val="en-US" w:eastAsia="zh-CN"/>
              </w:rPr>
              <w:t>询价响应</w:t>
            </w:r>
            <w:r>
              <w:rPr>
                <w:rFonts w:hint="eastAsia" w:ascii="宋体" w:hAnsi="宋体" w:cs="宋体"/>
                <w:b/>
                <w:color w:val="auto"/>
                <w:kern w:val="1"/>
                <w:sz w:val="32"/>
              </w:rPr>
              <w:t>文件正/副本</w:t>
            </w:r>
          </w:p>
        </w:tc>
      </w:tr>
      <w:tr w14:paraId="38782393">
        <w:tblPrEx>
          <w:tblCellMar>
            <w:top w:w="0" w:type="dxa"/>
            <w:left w:w="108" w:type="dxa"/>
            <w:bottom w:w="0" w:type="dxa"/>
            <w:right w:w="108" w:type="dxa"/>
          </w:tblCellMar>
        </w:tblPrEx>
        <w:trPr>
          <w:cantSplit/>
          <w:trHeight w:val="724" w:hRule="atLeast"/>
        </w:trPr>
        <w:tc>
          <w:tcPr>
            <w:tcW w:w="8700" w:type="dxa"/>
            <w:gridSpan w:val="2"/>
            <w:tcBorders>
              <w:left w:val="single" w:color="000000" w:sz="4" w:space="0"/>
              <w:right w:val="single" w:color="000000" w:sz="4" w:space="0"/>
            </w:tcBorders>
            <w:noWrap/>
            <w:vAlign w:val="center"/>
          </w:tcPr>
          <w:p w14:paraId="6F2B572A">
            <w:pPr>
              <w:rPr>
                <w:rFonts w:ascii="宋体" w:hAnsi="宋体" w:cs="宋体"/>
                <w:b/>
                <w:color w:val="auto"/>
                <w:kern w:val="1"/>
                <w:sz w:val="28"/>
              </w:rPr>
            </w:pPr>
            <w:r>
              <w:rPr>
                <w:rFonts w:hint="eastAsia" w:ascii="宋体" w:hAnsi="宋体" w:cs="宋体"/>
                <w:b/>
                <w:color w:val="auto"/>
                <w:kern w:val="1"/>
                <w:sz w:val="28"/>
              </w:rPr>
              <w:t>致：  陕西德信招标有限公司 </w:t>
            </w:r>
          </w:p>
        </w:tc>
      </w:tr>
      <w:tr w14:paraId="5AA0AF0F">
        <w:tblPrEx>
          <w:tblCellMar>
            <w:top w:w="0" w:type="dxa"/>
            <w:left w:w="108" w:type="dxa"/>
            <w:bottom w:w="0" w:type="dxa"/>
            <w:right w:w="108" w:type="dxa"/>
          </w:tblCellMar>
        </w:tblPrEx>
        <w:trPr>
          <w:cantSplit/>
          <w:trHeight w:val="518" w:hRule="atLeast"/>
        </w:trPr>
        <w:tc>
          <w:tcPr>
            <w:tcW w:w="4349" w:type="dxa"/>
            <w:tcBorders>
              <w:left w:val="single" w:color="000000" w:sz="4" w:space="0"/>
            </w:tcBorders>
            <w:noWrap/>
            <w:vAlign w:val="center"/>
          </w:tcPr>
          <w:p w14:paraId="0CFAD83D">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项目名称</w:t>
            </w:r>
            <w:r>
              <w:rPr>
                <w:rFonts w:hint="eastAsia" w:ascii="宋体" w:hAnsi="宋体" w:cs="宋体"/>
                <w:color w:val="auto"/>
                <w:kern w:val="1"/>
                <w:sz w:val="24"/>
                <w:lang w:eastAsia="zh-CN"/>
              </w:rPr>
              <w:t>：</w:t>
            </w:r>
          </w:p>
        </w:tc>
        <w:tc>
          <w:tcPr>
            <w:tcW w:w="4351" w:type="dxa"/>
            <w:tcBorders>
              <w:right w:val="single" w:color="000000" w:sz="4" w:space="0"/>
            </w:tcBorders>
            <w:noWrap/>
            <w:vAlign w:val="center"/>
          </w:tcPr>
          <w:p w14:paraId="66A318BD">
            <w:pPr>
              <w:keepNext w:val="0"/>
              <w:keepLines w:val="0"/>
              <w:pageBreakBefore w:val="0"/>
              <w:widowControl w:val="0"/>
              <w:kinsoku/>
              <w:wordWrap/>
              <w:overflowPunct/>
              <w:topLinePunct w:val="0"/>
              <w:autoSpaceDE/>
              <w:autoSpaceDN/>
              <w:bidi w:val="0"/>
              <w:adjustRightInd w:val="0"/>
              <w:snapToGrid w:val="0"/>
              <w:ind w:firstLine="2209" w:firstLineChars="1100"/>
              <w:jc w:val="center"/>
              <w:textAlignment w:val="auto"/>
              <w:rPr>
                <w:rFonts w:ascii="宋体" w:hAnsi="宋体" w:cs="宋体"/>
                <w:b/>
                <w:color w:val="auto"/>
                <w:kern w:val="1"/>
                <w:sz w:val="20"/>
              </w:rPr>
            </w:pPr>
          </w:p>
        </w:tc>
      </w:tr>
      <w:tr w14:paraId="15266F4F">
        <w:tblPrEx>
          <w:tblCellMar>
            <w:top w:w="0" w:type="dxa"/>
            <w:left w:w="108" w:type="dxa"/>
            <w:bottom w:w="0" w:type="dxa"/>
            <w:right w:w="108" w:type="dxa"/>
          </w:tblCellMar>
        </w:tblPrEx>
        <w:trPr>
          <w:cantSplit/>
          <w:trHeight w:val="620" w:hRule="atLeast"/>
        </w:trPr>
        <w:tc>
          <w:tcPr>
            <w:tcW w:w="4349" w:type="dxa"/>
            <w:tcBorders>
              <w:left w:val="single" w:color="000000" w:sz="4" w:space="0"/>
            </w:tcBorders>
            <w:noWrap/>
            <w:vAlign w:val="center"/>
          </w:tcPr>
          <w:p w14:paraId="2BB30523">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color w:val="auto"/>
              </w:rPr>
            </w:pPr>
            <w:r>
              <w:rPr>
                <w:rFonts w:hint="eastAsia" w:ascii="宋体" w:hAnsi="宋体" w:cs="宋体"/>
                <w:color w:val="auto"/>
                <w:kern w:val="1"/>
                <w:sz w:val="24"/>
              </w:rPr>
              <w:t>项目编号</w:t>
            </w:r>
            <w:r>
              <w:rPr>
                <w:rFonts w:hint="eastAsia" w:ascii="宋体" w:hAnsi="宋体" w:cs="宋体"/>
                <w:color w:val="auto"/>
                <w:kern w:val="1"/>
                <w:sz w:val="24"/>
                <w:lang w:eastAsia="zh-CN"/>
              </w:rPr>
              <w:t>：</w:t>
            </w:r>
          </w:p>
        </w:tc>
        <w:tc>
          <w:tcPr>
            <w:tcW w:w="4351" w:type="dxa"/>
            <w:tcBorders>
              <w:right w:val="single" w:color="000000" w:sz="4" w:space="0"/>
            </w:tcBorders>
            <w:noWrap/>
            <w:vAlign w:val="center"/>
          </w:tcPr>
          <w:p w14:paraId="299AB375">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02AC1342">
        <w:tblPrEx>
          <w:tblCellMar>
            <w:top w:w="0" w:type="dxa"/>
            <w:left w:w="108" w:type="dxa"/>
            <w:bottom w:w="0" w:type="dxa"/>
            <w:right w:w="108" w:type="dxa"/>
          </w:tblCellMar>
        </w:tblPrEx>
        <w:trPr>
          <w:cantSplit/>
          <w:trHeight w:val="620" w:hRule="atLeast"/>
        </w:trPr>
        <w:tc>
          <w:tcPr>
            <w:tcW w:w="4349" w:type="dxa"/>
            <w:tcBorders>
              <w:left w:val="single" w:color="000000" w:sz="4" w:space="0"/>
            </w:tcBorders>
            <w:noWrap/>
            <w:vAlign w:val="center"/>
          </w:tcPr>
          <w:p w14:paraId="50D015C4">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开标时间</w:t>
            </w:r>
            <w:r>
              <w:rPr>
                <w:rFonts w:hint="eastAsia" w:ascii="宋体" w:hAnsi="宋体" w:cs="宋体"/>
                <w:color w:val="auto"/>
                <w:kern w:val="1"/>
                <w:sz w:val="24"/>
                <w:lang w:eastAsia="zh-CN"/>
              </w:rPr>
              <w:t>：</w:t>
            </w:r>
          </w:p>
        </w:tc>
        <w:tc>
          <w:tcPr>
            <w:tcW w:w="4351" w:type="dxa"/>
            <w:tcBorders>
              <w:right w:val="single" w:color="000000" w:sz="4" w:space="0"/>
            </w:tcBorders>
            <w:noWrap/>
            <w:vAlign w:val="center"/>
          </w:tcPr>
          <w:p w14:paraId="5D948769">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60E3D409">
        <w:tblPrEx>
          <w:tblCellMar>
            <w:top w:w="0" w:type="dxa"/>
            <w:left w:w="108" w:type="dxa"/>
            <w:bottom w:w="0" w:type="dxa"/>
            <w:right w:w="108" w:type="dxa"/>
          </w:tblCellMar>
        </w:tblPrEx>
        <w:trPr>
          <w:cantSplit/>
          <w:trHeight w:val="934" w:hRule="atLeast"/>
        </w:trPr>
        <w:tc>
          <w:tcPr>
            <w:tcW w:w="4349" w:type="dxa"/>
            <w:tcBorders>
              <w:left w:val="single" w:color="000000" w:sz="4" w:space="0"/>
              <w:bottom w:val="single" w:color="000000" w:sz="4" w:space="0"/>
            </w:tcBorders>
            <w:noWrap/>
            <w:vAlign w:val="center"/>
          </w:tcPr>
          <w:p w14:paraId="479365FA">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lang w:eastAsia="zh-CN"/>
              </w:rPr>
              <w:t>供应商名称：</w:t>
            </w:r>
          </w:p>
        </w:tc>
        <w:tc>
          <w:tcPr>
            <w:tcW w:w="4351" w:type="dxa"/>
            <w:tcBorders>
              <w:bottom w:val="single" w:color="000000" w:sz="4" w:space="0"/>
              <w:right w:val="single" w:color="000000" w:sz="4" w:space="0"/>
            </w:tcBorders>
            <w:noWrap/>
            <w:vAlign w:val="center"/>
          </w:tcPr>
          <w:p w14:paraId="35CB1EA8">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（盖章）</w:t>
            </w:r>
          </w:p>
        </w:tc>
      </w:tr>
    </w:tbl>
    <w:p w14:paraId="1053282C">
      <w:pPr>
        <w:pStyle w:val="9"/>
        <w:rPr>
          <w:color w:val="auto"/>
        </w:rPr>
      </w:pPr>
    </w:p>
    <w:p w14:paraId="0C0F682A">
      <w:pPr>
        <w:spacing w:after="100" w:line="360" w:lineRule="auto"/>
        <w:rPr>
          <w:rFonts w:ascii="宋体" w:hAnsi="宋体" w:cs="宋体"/>
          <w:color w:val="auto"/>
        </w:rPr>
      </w:pPr>
    </w:p>
    <w:p w14:paraId="19928E05">
      <w:pPr>
        <w:spacing w:after="100" w:line="360" w:lineRule="auto"/>
        <w:rPr>
          <w:rFonts w:ascii="宋体" w:hAnsi="宋体" w:cs="宋体"/>
          <w:color w:val="auto"/>
        </w:rPr>
      </w:pPr>
    </w:p>
    <w:tbl>
      <w:tblPr>
        <w:tblStyle w:val="19"/>
        <w:tblW w:w="8720" w:type="dxa"/>
        <w:tblInd w:w="108" w:type="dxa"/>
        <w:tblLayout w:type="fixed"/>
        <w:tblCellMar>
          <w:top w:w="0" w:type="dxa"/>
          <w:left w:w="108" w:type="dxa"/>
          <w:bottom w:w="0" w:type="dxa"/>
          <w:right w:w="108" w:type="dxa"/>
        </w:tblCellMar>
      </w:tblPr>
      <w:tblGrid>
        <w:gridCol w:w="4359"/>
        <w:gridCol w:w="4361"/>
      </w:tblGrid>
      <w:tr w14:paraId="21F2CA72">
        <w:trPr>
          <w:cantSplit/>
          <w:trHeight w:val="954" w:hRule="atLeast"/>
        </w:trPr>
        <w:tc>
          <w:tcPr>
            <w:tcW w:w="8720" w:type="dxa"/>
            <w:gridSpan w:val="2"/>
            <w:tcBorders>
              <w:top w:val="single" w:color="000000" w:sz="4" w:space="0"/>
              <w:left w:val="single" w:color="000000" w:sz="4" w:space="0"/>
              <w:right w:val="single" w:color="000000" w:sz="4" w:space="0"/>
            </w:tcBorders>
            <w:noWrap/>
            <w:vAlign w:val="center"/>
          </w:tcPr>
          <w:p w14:paraId="72D6C000">
            <w:pPr>
              <w:spacing w:line="360" w:lineRule="auto"/>
              <w:rPr>
                <w:rFonts w:hint="eastAsia" w:ascii="宋体" w:hAnsi="宋体" w:eastAsia="宋体" w:cs="宋体"/>
                <w:b/>
                <w:color w:val="auto"/>
                <w:kern w:val="1"/>
                <w:sz w:val="32"/>
                <w:szCs w:val="32"/>
                <w:lang w:eastAsia="zh-CN"/>
              </w:rPr>
            </w:pPr>
            <w:r>
              <w:rPr>
                <w:rFonts w:hint="eastAsia" w:ascii="宋体" w:hAnsi="宋体" w:cs="宋体"/>
                <w:b/>
                <w:color w:val="auto"/>
                <w:kern w:val="1"/>
                <w:sz w:val="32"/>
                <w:szCs w:val="32"/>
              </w:rPr>
              <w:t>电子版U盘一份</w:t>
            </w:r>
            <w:r>
              <w:rPr>
                <w:rFonts w:hint="eastAsia" w:ascii="宋体" w:hAnsi="宋体" w:cs="宋体"/>
                <w:b/>
                <w:color w:val="auto"/>
                <w:kern w:val="1"/>
                <w:sz w:val="32"/>
                <w:szCs w:val="32"/>
                <w:lang w:eastAsia="zh-CN"/>
              </w:rPr>
              <w:t>、</w:t>
            </w:r>
            <w:r>
              <w:rPr>
                <w:rFonts w:hint="eastAsia" w:ascii="宋体" w:hAnsi="宋体" w:cs="宋体"/>
                <w:b/>
                <w:color w:val="auto"/>
                <w:kern w:val="1"/>
                <w:sz w:val="32"/>
                <w:lang w:eastAsia="zh-CN"/>
              </w:rPr>
              <w:t>投标报价表</w:t>
            </w:r>
          </w:p>
        </w:tc>
      </w:tr>
      <w:tr w14:paraId="51D6437C">
        <w:tblPrEx>
          <w:tblCellMar>
            <w:top w:w="0" w:type="dxa"/>
            <w:left w:w="108" w:type="dxa"/>
            <w:bottom w:w="0" w:type="dxa"/>
            <w:right w:w="108" w:type="dxa"/>
          </w:tblCellMar>
        </w:tblPrEx>
        <w:trPr>
          <w:cantSplit/>
          <w:trHeight w:val="814" w:hRule="atLeast"/>
        </w:trPr>
        <w:tc>
          <w:tcPr>
            <w:tcW w:w="8720" w:type="dxa"/>
            <w:gridSpan w:val="2"/>
            <w:tcBorders>
              <w:left w:val="single" w:color="000000" w:sz="4" w:space="0"/>
              <w:right w:val="single" w:color="000000" w:sz="4" w:space="0"/>
            </w:tcBorders>
            <w:noWrap/>
            <w:vAlign w:val="center"/>
          </w:tcPr>
          <w:p w14:paraId="28855241">
            <w:pPr>
              <w:spacing w:line="360" w:lineRule="auto"/>
              <w:rPr>
                <w:rFonts w:ascii="宋体" w:hAnsi="宋体" w:cs="宋体"/>
                <w:b/>
                <w:color w:val="auto"/>
                <w:kern w:val="1"/>
                <w:sz w:val="28"/>
              </w:rPr>
            </w:pPr>
            <w:r>
              <w:rPr>
                <w:rFonts w:hint="eastAsia" w:ascii="宋体" w:hAnsi="宋体" w:cs="宋体"/>
                <w:b/>
                <w:color w:val="auto"/>
                <w:kern w:val="1"/>
                <w:sz w:val="28"/>
              </w:rPr>
              <w:t>致：  陕西德信招标有限公司 </w:t>
            </w:r>
          </w:p>
        </w:tc>
      </w:tr>
      <w:tr w14:paraId="4DBD0546">
        <w:tblPrEx>
          <w:tblCellMar>
            <w:top w:w="0" w:type="dxa"/>
            <w:left w:w="108" w:type="dxa"/>
            <w:bottom w:w="0" w:type="dxa"/>
            <w:right w:w="108" w:type="dxa"/>
          </w:tblCellMar>
        </w:tblPrEx>
        <w:trPr>
          <w:cantSplit/>
          <w:trHeight w:val="582" w:hRule="atLeast"/>
        </w:trPr>
        <w:tc>
          <w:tcPr>
            <w:tcW w:w="4359" w:type="dxa"/>
            <w:tcBorders>
              <w:left w:val="single" w:color="000000" w:sz="4" w:space="0"/>
            </w:tcBorders>
            <w:noWrap/>
            <w:vAlign w:val="center"/>
          </w:tcPr>
          <w:p w14:paraId="0B36FA27">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b/>
                <w:color w:val="auto"/>
                <w:kern w:val="1"/>
                <w:sz w:val="20"/>
              </w:rPr>
            </w:pPr>
            <w:r>
              <w:rPr>
                <w:rFonts w:hint="eastAsia" w:ascii="宋体" w:hAnsi="宋体" w:cs="宋体"/>
                <w:color w:val="auto"/>
                <w:kern w:val="1"/>
                <w:sz w:val="24"/>
              </w:rPr>
              <w:t>项目名称</w:t>
            </w:r>
            <w:r>
              <w:rPr>
                <w:rFonts w:hint="eastAsia" w:ascii="宋体" w:hAnsi="宋体" w:cs="宋体"/>
                <w:color w:val="auto"/>
                <w:kern w:val="1"/>
                <w:sz w:val="24"/>
                <w:lang w:eastAsia="zh-CN"/>
              </w:rPr>
              <w:t>：</w:t>
            </w:r>
          </w:p>
        </w:tc>
        <w:tc>
          <w:tcPr>
            <w:tcW w:w="4361" w:type="dxa"/>
            <w:tcBorders>
              <w:right w:val="single" w:color="000000" w:sz="4" w:space="0"/>
            </w:tcBorders>
            <w:noWrap/>
            <w:vAlign w:val="center"/>
          </w:tcPr>
          <w:p w14:paraId="460D32A8">
            <w:pPr>
              <w:keepNext w:val="0"/>
              <w:keepLines w:val="0"/>
              <w:pageBreakBefore w:val="0"/>
              <w:widowControl w:val="0"/>
              <w:kinsoku/>
              <w:wordWrap/>
              <w:overflowPunct/>
              <w:topLinePunct w:val="0"/>
              <w:autoSpaceDE/>
              <w:autoSpaceDN/>
              <w:bidi w:val="0"/>
              <w:adjustRightInd w:val="0"/>
              <w:snapToGrid w:val="0"/>
              <w:ind w:firstLine="2209" w:firstLineChars="1100"/>
              <w:jc w:val="center"/>
              <w:textAlignment w:val="auto"/>
              <w:rPr>
                <w:rFonts w:ascii="宋体" w:hAnsi="宋体" w:cs="宋体"/>
                <w:b/>
                <w:color w:val="auto"/>
                <w:kern w:val="1"/>
                <w:sz w:val="20"/>
              </w:rPr>
            </w:pPr>
          </w:p>
        </w:tc>
      </w:tr>
      <w:tr w14:paraId="2B6C5827">
        <w:tblPrEx>
          <w:tblCellMar>
            <w:top w:w="0" w:type="dxa"/>
            <w:left w:w="108" w:type="dxa"/>
            <w:bottom w:w="0" w:type="dxa"/>
            <w:right w:w="108" w:type="dxa"/>
          </w:tblCellMar>
        </w:tblPrEx>
        <w:trPr>
          <w:cantSplit/>
          <w:trHeight w:val="600" w:hRule="exact"/>
        </w:trPr>
        <w:tc>
          <w:tcPr>
            <w:tcW w:w="4359" w:type="dxa"/>
            <w:tcBorders>
              <w:left w:val="single" w:color="000000" w:sz="4" w:space="0"/>
            </w:tcBorders>
            <w:noWrap/>
            <w:vAlign w:val="center"/>
          </w:tcPr>
          <w:p w14:paraId="1CC22212">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color w:val="auto"/>
              </w:rPr>
            </w:pPr>
            <w:r>
              <w:rPr>
                <w:rFonts w:hint="eastAsia" w:ascii="宋体" w:hAnsi="宋体" w:cs="宋体"/>
                <w:color w:val="auto"/>
                <w:kern w:val="1"/>
                <w:sz w:val="24"/>
              </w:rPr>
              <w:t>项目编号</w:t>
            </w:r>
            <w:r>
              <w:rPr>
                <w:rFonts w:hint="eastAsia" w:ascii="宋体" w:hAnsi="宋体" w:cs="宋体"/>
                <w:color w:val="auto"/>
                <w:kern w:val="1"/>
                <w:sz w:val="24"/>
                <w:lang w:eastAsia="zh-CN"/>
              </w:rPr>
              <w:t>：</w:t>
            </w:r>
          </w:p>
        </w:tc>
        <w:tc>
          <w:tcPr>
            <w:tcW w:w="4361" w:type="dxa"/>
            <w:tcBorders>
              <w:right w:val="single" w:color="000000" w:sz="4" w:space="0"/>
            </w:tcBorders>
            <w:noWrap/>
            <w:vAlign w:val="center"/>
          </w:tcPr>
          <w:p w14:paraId="22D2315C">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44152517">
        <w:tblPrEx>
          <w:tblCellMar>
            <w:top w:w="0" w:type="dxa"/>
            <w:left w:w="108" w:type="dxa"/>
            <w:bottom w:w="0" w:type="dxa"/>
            <w:right w:w="108" w:type="dxa"/>
          </w:tblCellMar>
        </w:tblPrEx>
        <w:trPr>
          <w:cantSplit/>
          <w:trHeight w:val="604" w:hRule="exact"/>
        </w:trPr>
        <w:tc>
          <w:tcPr>
            <w:tcW w:w="4359" w:type="dxa"/>
            <w:tcBorders>
              <w:left w:val="single" w:color="000000" w:sz="4" w:space="0"/>
            </w:tcBorders>
            <w:noWrap/>
            <w:vAlign w:val="center"/>
          </w:tcPr>
          <w:p w14:paraId="690B5B58">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b/>
                <w:color w:val="auto"/>
                <w:kern w:val="1"/>
                <w:sz w:val="24"/>
              </w:rPr>
            </w:pPr>
            <w:r>
              <w:rPr>
                <w:rFonts w:hint="eastAsia" w:ascii="宋体" w:hAnsi="宋体" w:cs="宋体"/>
                <w:color w:val="auto"/>
                <w:kern w:val="1"/>
                <w:sz w:val="24"/>
              </w:rPr>
              <w:t>开标时间</w:t>
            </w:r>
            <w:r>
              <w:rPr>
                <w:rFonts w:hint="eastAsia" w:ascii="宋体" w:hAnsi="宋体" w:cs="宋体"/>
                <w:color w:val="auto"/>
                <w:kern w:val="1"/>
                <w:sz w:val="24"/>
                <w:lang w:eastAsia="zh-CN"/>
              </w:rPr>
              <w:t>：</w:t>
            </w:r>
          </w:p>
        </w:tc>
        <w:tc>
          <w:tcPr>
            <w:tcW w:w="4361" w:type="dxa"/>
            <w:tcBorders>
              <w:right w:val="single" w:color="000000" w:sz="4" w:space="0"/>
            </w:tcBorders>
            <w:noWrap/>
            <w:vAlign w:val="center"/>
          </w:tcPr>
          <w:p w14:paraId="18463F42">
            <w:pPr>
              <w:keepNext w:val="0"/>
              <w:keepLines w:val="0"/>
              <w:pageBreakBefore w:val="0"/>
              <w:widowControl w:val="0"/>
              <w:kinsoku/>
              <w:wordWrap/>
              <w:overflowPunct/>
              <w:topLinePunct w:val="0"/>
              <w:autoSpaceDE/>
              <w:autoSpaceDN/>
              <w:bidi w:val="0"/>
              <w:adjustRightInd w:val="0"/>
              <w:snapToGrid w:val="0"/>
              <w:ind w:firstLine="2650" w:firstLineChars="1100"/>
              <w:jc w:val="center"/>
              <w:textAlignment w:val="auto"/>
              <w:rPr>
                <w:rFonts w:ascii="宋体" w:hAnsi="宋体" w:cs="宋体"/>
                <w:b/>
                <w:color w:val="auto"/>
                <w:kern w:val="1"/>
                <w:sz w:val="24"/>
              </w:rPr>
            </w:pPr>
          </w:p>
        </w:tc>
      </w:tr>
      <w:tr w14:paraId="10634DF3">
        <w:tblPrEx>
          <w:tblCellMar>
            <w:top w:w="0" w:type="dxa"/>
            <w:left w:w="108" w:type="dxa"/>
            <w:bottom w:w="0" w:type="dxa"/>
            <w:right w:w="108" w:type="dxa"/>
          </w:tblCellMar>
        </w:tblPrEx>
        <w:trPr>
          <w:cantSplit/>
          <w:trHeight w:val="721" w:hRule="atLeast"/>
        </w:trPr>
        <w:tc>
          <w:tcPr>
            <w:tcW w:w="4359" w:type="dxa"/>
            <w:tcBorders>
              <w:left w:val="single" w:color="000000" w:sz="4" w:space="0"/>
              <w:bottom w:val="single" w:color="000000" w:sz="4" w:space="0"/>
            </w:tcBorders>
            <w:noWrap/>
            <w:vAlign w:val="center"/>
          </w:tcPr>
          <w:p w14:paraId="68666EF7">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b/>
                <w:color w:val="auto"/>
                <w:kern w:val="1"/>
                <w:sz w:val="24"/>
              </w:rPr>
            </w:pPr>
            <w:r>
              <w:rPr>
                <w:rFonts w:hint="eastAsia" w:ascii="宋体" w:hAnsi="宋体" w:cs="宋体"/>
                <w:color w:val="auto"/>
                <w:kern w:val="1"/>
                <w:sz w:val="24"/>
                <w:lang w:eastAsia="zh-CN"/>
              </w:rPr>
              <w:t>供应商名称：</w:t>
            </w:r>
          </w:p>
        </w:tc>
        <w:tc>
          <w:tcPr>
            <w:tcW w:w="4361" w:type="dxa"/>
            <w:tcBorders>
              <w:bottom w:val="single" w:color="000000" w:sz="4" w:space="0"/>
              <w:right w:val="single" w:color="000000" w:sz="4" w:space="0"/>
            </w:tcBorders>
            <w:noWrap/>
            <w:vAlign w:val="center"/>
          </w:tcPr>
          <w:p w14:paraId="1D8C7C37">
            <w:pPr>
              <w:keepNext w:val="0"/>
              <w:keepLines w:val="0"/>
              <w:pageBreakBefore w:val="0"/>
              <w:widowControl w:val="0"/>
              <w:kinsoku/>
              <w:wordWrap/>
              <w:overflowPunct/>
              <w:topLinePunct w:val="0"/>
              <w:autoSpaceDE/>
              <w:autoSpaceDN/>
              <w:bidi w:val="0"/>
              <w:adjustRightInd w:val="0"/>
              <w:snapToGrid w:val="0"/>
              <w:ind w:firstLine="2640" w:firstLineChars="1100"/>
              <w:jc w:val="center"/>
              <w:textAlignment w:val="auto"/>
              <w:rPr>
                <w:rFonts w:ascii="宋体" w:hAnsi="宋体" w:cs="宋体"/>
                <w:color w:val="auto"/>
                <w:kern w:val="1"/>
                <w:sz w:val="24"/>
              </w:rPr>
            </w:pPr>
            <w:r>
              <w:rPr>
                <w:rFonts w:hint="eastAsia" w:ascii="宋体" w:hAnsi="宋体" w:cs="宋体"/>
                <w:color w:val="auto"/>
                <w:kern w:val="1"/>
                <w:sz w:val="24"/>
              </w:rPr>
              <w:t>（盖章）</w:t>
            </w:r>
          </w:p>
        </w:tc>
      </w:tr>
    </w:tbl>
    <w:p w14:paraId="183A01A9">
      <w:pPr>
        <w:spacing w:after="100" w:line="360" w:lineRule="auto"/>
        <w:rPr>
          <w:rFonts w:ascii="宋体" w:hAnsi="宋体" w:cs="宋体"/>
          <w:color w:val="auto"/>
        </w:rPr>
      </w:pPr>
    </w:p>
    <w:p w14:paraId="67EDD851">
      <w:pPr>
        <w:spacing w:after="100" w:line="360" w:lineRule="auto"/>
        <w:rPr>
          <w:rFonts w:ascii="宋体" w:hAnsi="宋体" w:cs="宋体"/>
          <w:color w:val="auto"/>
        </w:rPr>
      </w:pPr>
      <w:r>
        <w:rPr>
          <w:rFonts w:hint="eastAsia" w:ascii="宋体" w:hAnsi="宋体" w:cs="宋体"/>
          <w:color w:val="auto"/>
        </w:rPr>
        <w:t>注：</w:t>
      </w:r>
      <w:r>
        <w:rPr>
          <w:rFonts w:hint="eastAsia" w:ascii="宋体" w:hAnsi="宋体" w:cs="宋体"/>
          <w:color w:val="auto"/>
          <w:lang w:eastAsia="zh-CN"/>
        </w:rPr>
        <w:t>询价响应文件</w:t>
      </w:r>
      <w:r>
        <w:rPr>
          <w:rFonts w:hint="eastAsia" w:ascii="宋体" w:hAnsi="宋体" w:cs="宋体"/>
          <w:color w:val="auto"/>
        </w:rPr>
        <w:t>须密封完整，封口处加盖公章。</w:t>
      </w:r>
    </w:p>
    <w:p w14:paraId="4B63C573">
      <w:pPr>
        <w:pStyle w:val="3"/>
        <w:rPr>
          <w:rFonts w:ascii="宋体" w:hAnsi="宋体" w:eastAsia="宋体" w:cs="宋体"/>
          <w:color w:val="auto"/>
          <w:sz w:val="28"/>
          <w:szCs w:val="28"/>
        </w:rPr>
        <w:sectPr>
          <w:pgSz w:w="11850" w:h="16783"/>
          <w:pgMar w:top="1440" w:right="1800" w:bottom="1440" w:left="1800" w:header="851" w:footer="992" w:gutter="0"/>
          <w:pgNumType w:fmt="decimal"/>
          <w:cols w:space="720" w:num="1"/>
          <w:docGrid w:linePitch="286" w:charSpace="0"/>
        </w:sectPr>
      </w:pPr>
    </w:p>
    <w:p w14:paraId="3009276B">
      <w:pPr>
        <w:tabs>
          <w:tab w:val="left" w:pos="883"/>
        </w:tabs>
        <w:spacing w:before="38"/>
        <w:ind w:right="720"/>
        <w:jc w:val="center"/>
        <w:rPr>
          <w:b/>
          <w:color w:val="auto"/>
          <w:sz w:val="44"/>
        </w:rPr>
      </w:pPr>
    </w:p>
    <w:p w14:paraId="2513F387">
      <w:pPr>
        <w:tabs>
          <w:tab w:val="left" w:pos="883"/>
        </w:tabs>
        <w:spacing w:before="38"/>
        <w:ind w:right="720"/>
        <w:jc w:val="center"/>
        <w:rPr>
          <w:b/>
          <w:color w:val="auto"/>
          <w:sz w:val="49"/>
        </w:rPr>
      </w:pPr>
      <w:r>
        <w:rPr>
          <w:b/>
          <w:color w:val="auto"/>
          <w:sz w:val="44"/>
        </w:rPr>
        <w:t>目</w:t>
      </w:r>
      <w:r>
        <w:rPr>
          <w:b/>
          <w:color w:val="auto"/>
          <w:sz w:val="44"/>
        </w:rPr>
        <w:tab/>
      </w:r>
      <w:r>
        <w:rPr>
          <w:b/>
          <w:color w:val="auto"/>
          <w:sz w:val="44"/>
        </w:rPr>
        <w:t>录</w:t>
      </w:r>
    </w:p>
    <w:p w14:paraId="2DBE43D3">
      <w:pPr>
        <w:pStyle w:val="26"/>
        <w:tabs>
          <w:tab w:val="left" w:pos="1658"/>
        </w:tabs>
        <w:ind w:left="420" w:leftChars="200" w:firstLine="0" w:firstLineChars="0"/>
        <w:rPr>
          <w:color w:val="auto"/>
          <w:sz w:val="28"/>
        </w:rPr>
      </w:pPr>
    </w:p>
    <w:p w14:paraId="65EC16E8">
      <w:pPr>
        <w:pStyle w:val="26"/>
        <w:tabs>
          <w:tab w:val="left" w:pos="1658"/>
        </w:tabs>
        <w:ind w:left="420" w:leftChars="200" w:firstLine="0" w:firstLineChars="0"/>
        <w:rPr>
          <w:color w:val="auto"/>
          <w:sz w:val="28"/>
        </w:rPr>
      </w:pPr>
    </w:p>
    <w:p w14:paraId="35CDCF0E">
      <w:pPr>
        <w:numPr>
          <w:ilvl w:val="0"/>
          <w:numId w:val="4"/>
        </w:numPr>
        <w:spacing w:line="480" w:lineRule="auto"/>
        <w:ind w:left="0" w:leftChars="0" w:firstLine="420" w:firstLineChars="0"/>
        <w:rPr>
          <w:rFonts w:ascii="宋体" w:hAnsi="宋体" w:cs="宋体"/>
          <w:b w:val="0"/>
          <w:bCs/>
          <w:color w:val="auto"/>
          <w:sz w:val="28"/>
          <w:szCs w:val="28"/>
        </w:rPr>
      </w:pPr>
      <w:bookmarkStart w:id="38" w:name="_Toc60421813"/>
      <w:r>
        <w:rPr>
          <w:rFonts w:hint="eastAsia" w:ascii="宋体" w:hAnsi="宋体" w:cs="宋体"/>
          <w:b w:val="0"/>
          <w:bCs/>
          <w:color w:val="auto"/>
          <w:sz w:val="28"/>
          <w:szCs w:val="28"/>
        </w:rPr>
        <w:t>投标函</w:t>
      </w:r>
      <w:r>
        <w:rPr>
          <w:rFonts w:hint="eastAsia" w:ascii="宋体" w:hAnsi="宋体" w:cs="宋体"/>
          <w:b w:val="0"/>
          <w:bCs/>
          <w:color w:val="auto"/>
          <w:sz w:val="28"/>
          <w:szCs w:val="28"/>
          <w:lang w:eastAsia="zh-CN"/>
        </w:rPr>
        <w:t>；</w:t>
      </w:r>
    </w:p>
    <w:p w14:paraId="3109F30C">
      <w:pPr>
        <w:numPr>
          <w:ilvl w:val="0"/>
          <w:numId w:val="4"/>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rPr>
        <w:t>投标报价表</w:t>
      </w:r>
      <w:r>
        <w:rPr>
          <w:rFonts w:hint="eastAsia" w:ascii="宋体" w:hAnsi="宋体" w:cs="宋体"/>
          <w:b w:val="0"/>
          <w:bCs/>
          <w:color w:val="auto"/>
          <w:sz w:val="28"/>
          <w:szCs w:val="28"/>
          <w:lang w:eastAsia="zh-CN"/>
        </w:rPr>
        <w:t>；</w:t>
      </w:r>
    </w:p>
    <w:p w14:paraId="2B051906">
      <w:pPr>
        <w:numPr>
          <w:ilvl w:val="0"/>
          <w:numId w:val="4"/>
        </w:numPr>
        <w:spacing w:line="480" w:lineRule="auto"/>
        <w:ind w:left="0" w:leftChars="0" w:firstLine="420" w:firstLineChars="0"/>
        <w:rPr>
          <w:rFonts w:hint="eastAsia" w:ascii="宋体" w:hAnsi="宋体" w:eastAsia="宋体" w:cs="宋体"/>
          <w:b w:val="0"/>
          <w:bCs/>
          <w:color w:val="auto"/>
          <w:sz w:val="28"/>
          <w:szCs w:val="28"/>
          <w:lang w:val="en-US" w:eastAsia="zh-CN"/>
        </w:rPr>
      </w:pPr>
      <w:r>
        <w:rPr>
          <w:rFonts w:hint="eastAsia" w:ascii="宋体" w:hAnsi="宋体" w:cs="宋体"/>
          <w:b w:val="0"/>
          <w:bCs/>
          <w:color w:val="auto"/>
          <w:kern w:val="0"/>
          <w:sz w:val="28"/>
          <w:szCs w:val="28"/>
        </w:rPr>
        <w:t>投标报价</w:t>
      </w:r>
      <w:r>
        <w:rPr>
          <w:rFonts w:hint="eastAsia" w:ascii="宋体" w:hAnsi="宋体" w:cs="宋体"/>
          <w:b w:val="0"/>
          <w:bCs/>
          <w:color w:val="auto"/>
          <w:kern w:val="0"/>
          <w:sz w:val="28"/>
          <w:szCs w:val="28"/>
          <w:lang w:val="en-US" w:eastAsia="zh-CN"/>
        </w:rPr>
        <w:t>明细表；</w:t>
      </w:r>
    </w:p>
    <w:p w14:paraId="0800A13D">
      <w:pPr>
        <w:numPr>
          <w:ilvl w:val="0"/>
          <w:numId w:val="4"/>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rPr>
        <w:t>商务条款偏离表</w:t>
      </w:r>
      <w:r>
        <w:rPr>
          <w:rFonts w:hint="eastAsia" w:ascii="宋体" w:hAnsi="宋体" w:cs="宋体"/>
          <w:b w:val="0"/>
          <w:bCs/>
          <w:color w:val="auto"/>
          <w:sz w:val="28"/>
          <w:szCs w:val="28"/>
          <w:lang w:eastAsia="zh-CN"/>
        </w:rPr>
        <w:t>；</w:t>
      </w:r>
    </w:p>
    <w:p w14:paraId="4314A2FF">
      <w:pPr>
        <w:numPr>
          <w:ilvl w:val="0"/>
          <w:numId w:val="4"/>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lang w:val="en-US" w:eastAsia="zh-CN"/>
        </w:rPr>
        <w:t>技术规格偏离表；</w:t>
      </w:r>
    </w:p>
    <w:p w14:paraId="18032085">
      <w:pPr>
        <w:numPr>
          <w:ilvl w:val="0"/>
          <w:numId w:val="4"/>
        </w:numPr>
        <w:spacing w:line="480" w:lineRule="auto"/>
        <w:ind w:left="0" w:leftChars="0" w:firstLine="420" w:firstLineChars="0"/>
        <w:rPr>
          <w:rFonts w:ascii="宋体" w:hAnsi="宋体" w:cs="宋体"/>
          <w:b w:val="0"/>
          <w:bCs/>
          <w:color w:val="auto"/>
          <w:sz w:val="28"/>
          <w:szCs w:val="28"/>
        </w:rPr>
      </w:pPr>
      <w:r>
        <w:rPr>
          <w:rFonts w:hint="eastAsia" w:ascii="宋体" w:hAnsi="宋体" w:cs="宋体"/>
          <w:b w:val="0"/>
          <w:bCs/>
          <w:color w:val="auto"/>
          <w:sz w:val="28"/>
          <w:szCs w:val="28"/>
        </w:rPr>
        <w:t>法定代表人证明书或授权书</w:t>
      </w:r>
      <w:r>
        <w:rPr>
          <w:rFonts w:hint="eastAsia" w:ascii="宋体" w:hAnsi="宋体" w:cs="宋体"/>
          <w:b w:val="0"/>
          <w:bCs/>
          <w:color w:val="auto"/>
          <w:sz w:val="28"/>
          <w:szCs w:val="28"/>
          <w:lang w:eastAsia="zh-CN"/>
        </w:rPr>
        <w:t>；</w:t>
      </w:r>
    </w:p>
    <w:p w14:paraId="56D9CEFA">
      <w:pPr>
        <w:pStyle w:val="27"/>
        <w:numPr>
          <w:ilvl w:val="0"/>
          <w:numId w:val="4"/>
        </w:numPr>
        <w:spacing w:line="480" w:lineRule="auto"/>
        <w:ind w:left="0" w:leftChars="0" w:firstLine="420" w:firstLineChars="0"/>
        <w:rPr>
          <w:rFonts w:ascii="宋体" w:hAnsi="宋体" w:cs="宋体"/>
          <w:b w:val="0"/>
          <w:bCs/>
          <w:color w:val="auto"/>
          <w:sz w:val="28"/>
          <w:szCs w:val="28"/>
        </w:rPr>
      </w:pPr>
      <w:r>
        <w:rPr>
          <w:rFonts w:hint="eastAsia" w:ascii="宋体" w:hAnsi="宋体" w:cs="宋体"/>
          <w:b w:val="0"/>
          <w:bCs/>
          <w:color w:val="auto"/>
          <w:sz w:val="28"/>
          <w:szCs w:val="28"/>
        </w:rPr>
        <w:t>资格证明文件</w:t>
      </w:r>
      <w:r>
        <w:rPr>
          <w:rFonts w:hint="eastAsia" w:ascii="宋体" w:hAnsi="宋体" w:cs="宋体"/>
          <w:b w:val="0"/>
          <w:bCs/>
          <w:color w:val="auto"/>
          <w:sz w:val="28"/>
          <w:szCs w:val="28"/>
          <w:lang w:eastAsia="zh-CN"/>
        </w:rPr>
        <w:t>；</w:t>
      </w:r>
    </w:p>
    <w:p w14:paraId="2743AA6A">
      <w:pPr>
        <w:numPr>
          <w:ilvl w:val="0"/>
          <w:numId w:val="4"/>
        </w:numPr>
        <w:spacing w:line="480" w:lineRule="auto"/>
        <w:ind w:left="0" w:leftChars="0" w:firstLine="420" w:firstLineChars="0"/>
        <w:rPr>
          <w:rFonts w:hint="eastAsia" w:ascii="宋体" w:hAnsi="宋体" w:cs="宋体"/>
          <w:b w:val="0"/>
          <w:bCs/>
          <w:color w:val="auto"/>
          <w:sz w:val="28"/>
          <w:szCs w:val="28"/>
        </w:rPr>
      </w:pPr>
      <w:r>
        <w:rPr>
          <w:rFonts w:hint="eastAsia" w:ascii="宋体" w:hAnsi="宋体" w:cs="宋体"/>
          <w:b w:val="0"/>
          <w:bCs/>
          <w:color w:val="auto"/>
          <w:sz w:val="28"/>
          <w:szCs w:val="28"/>
        </w:rPr>
        <w:t>提供参加政府采购活动前三年内，在经营活动中没有重大违法记录书面声明</w:t>
      </w:r>
      <w:r>
        <w:rPr>
          <w:rFonts w:hint="eastAsia" w:ascii="宋体" w:hAnsi="宋体" w:cs="宋体"/>
          <w:b w:val="0"/>
          <w:bCs/>
          <w:color w:val="auto"/>
          <w:sz w:val="28"/>
          <w:szCs w:val="28"/>
          <w:lang w:eastAsia="zh-CN"/>
        </w:rPr>
        <w:t>；</w:t>
      </w:r>
    </w:p>
    <w:p w14:paraId="489DAEF8">
      <w:pPr>
        <w:numPr>
          <w:ilvl w:val="0"/>
          <w:numId w:val="4"/>
        </w:numPr>
        <w:tabs>
          <w:tab w:val="left" w:pos="0"/>
        </w:tabs>
        <w:spacing w:line="480" w:lineRule="auto"/>
        <w:ind w:left="0" w:leftChars="0" w:firstLine="420" w:firstLineChars="0"/>
        <w:outlineLvl w:val="9"/>
        <w:rPr>
          <w:rFonts w:hint="eastAsia" w:ascii="宋体" w:hAnsi="宋体" w:cs="宋体"/>
          <w:b w:val="0"/>
          <w:bCs/>
          <w:color w:val="auto"/>
          <w:sz w:val="28"/>
          <w:szCs w:val="28"/>
        </w:rPr>
      </w:pPr>
      <w:bookmarkStart w:id="39" w:name="_Toc2747"/>
      <w:r>
        <w:rPr>
          <w:rFonts w:hint="eastAsia" w:ascii="宋体" w:hAnsi="宋体" w:cs="宋体"/>
          <w:b w:val="0"/>
          <w:bCs/>
          <w:color w:val="auto"/>
          <w:sz w:val="28"/>
          <w:szCs w:val="28"/>
        </w:rPr>
        <w:t>具有履行合同所必需的设备和专业技术能力的书面声明</w:t>
      </w:r>
      <w:bookmarkEnd w:id="39"/>
      <w:r>
        <w:rPr>
          <w:rFonts w:hint="eastAsia" w:ascii="宋体" w:hAnsi="宋体" w:cs="宋体"/>
          <w:b w:val="0"/>
          <w:bCs/>
          <w:color w:val="auto"/>
          <w:sz w:val="28"/>
          <w:szCs w:val="28"/>
          <w:lang w:eastAsia="zh-CN"/>
        </w:rPr>
        <w:t>；</w:t>
      </w:r>
    </w:p>
    <w:p w14:paraId="42BC7109">
      <w:pPr>
        <w:pStyle w:val="27"/>
        <w:numPr>
          <w:ilvl w:val="0"/>
          <w:numId w:val="4"/>
        </w:numPr>
        <w:spacing w:line="480" w:lineRule="auto"/>
        <w:ind w:left="0" w:leftChars="0" w:firstLine="420" w:firstLineChars="0"/>
        <w:rPr>
          <w:rFonts w:ascii="宋体" w:hAnsi="宋体" w:cs="宋体"/>
          <w:b w:val="0"/>
          <w:bCs/>
          <w:color w:val="auto"/>
          <w:sz w:val="28"/>
          <w:szCs w:val="28"/>
          <w:lang w:bidi="zh-CN"/>
        </w:rPr>
      </w:pPr>
      <w:r>
        <w:rPr>
          <w:rFonts w:hint="eastAsia" w:ascii="宋体" w:hAnsi="宋体" w:cs="宋体"/>
          <w:b w:val="0"/>
          <w:bCs/>
          <w:color w:val="auto"/>
          <w:sz w:val="28"/>
          <w:szCs w:val="28"/>
        </w:rPr>
        <w:t>其他证明材料</w:t>
      </w:r>
      <w:r>
        <w:rPr>
          <w:rFonts w:hint="eastAsia" w:ascii="宋体" w:hAnsi="宋体" w:cs="宋体"/>
          <w:b w:val="0"/>
          <w:bCs/>
          <w:color w:val="auto"/>
          <w:sz w:val="28"/>
          <w:szCs w:val="28"/>
          <w:lang w:eastAsia="zh-CN"/>
        </w:rPr>
        <w:t>。</w:t>
      </w:r>
    </w:p>
    <w:p w14:paraId="4AB759F1">
      <w:pPr>
        <w:spacing w:line="360" w:lineRule="auto"/>
        <w:outlineLvl w:val="1"/>
        <w:rPr>
          <w:rFonts w:ascii="宋体" w:hAnsi="宋体" w:cs="宋体"/>
          <w:b/>
          <w:color w:val="auto"/>
          <w:sz w:val="24"/>
        </w:rPr>
      </w:pPr>
      <w:r>
        <w:rPr>
          <w:rFonts w:hint="eastAsia"/>
          <w:color w:val="auto"/>
          <w:spacing w:val="-2"/>
          <w:sz w:val="28"/>
        </w:rPr>
        <w:br w:type="page"/>
      </w:r>
      <w:r>
        <w:rPr>
          <w:rFonts w:hint="eastAsia" w:ascii="宋体" w:hAnsi="宋体" w:cs="宋体"/>
          <w:b/>
          <w:color w:val="auto"/>
          <w:sz w:val="28"/>
          <w:szCs w:val="28"/>
        </w:rPr>
        <w:t>一、投标函</w:t>
      </w:r>
    </w:p>
    <w:p w14:paraId="7DBF5FB0">
      <w:pPr>
        <w:spacing w:line="360" w:lineRule="auto"/>
        <w:jc w:val="center"/>
        <w:rPr>
          <w:rFonts w:ascii="宋体" w:hAnsi="宋体" w:cs="宋体"/>
          <w:b/>
          <w:bCs/>
          <w:color w:val="auto"/>
          <w:sz w:val="28"/>
        </w:rPr>
      </w:pPr>
      <w:r>
        <w:rPr>
          <w:rFonts w:hint="eastAsia" w:ascii="宋体" w:hAnsi="宋体" w:cs="宋体"/>
          <w:b/>
          <w:bCs/>
          <w:color w:val="auto"/>
          <w:sz w:val="28"/>
        </w:rPr>
        <w:t>投     标     函</w:t>
      </w:r>
    </w:p>
    <w:p w14:paraId="59D4D6B3">
      <w:pPr>
        <w:spacing w:line="360" w:lineRule="auto"/>
        <w:rPr>
          <w:rFonts w:ascii="宋体" w:hAnsi="宋体" w:cs="宋体"/>
          <w:color w:val="auto"/>
          <w:sz w:val="24"/>
        </w:rPr>
      </w:pPr>
      <w:r>
        <w:rPr>
          <w:rFonts w:hint="eastAsia" w:ascii="宋体" w:hAnsi="宋体" w:cs="宋体"/>
          <w:color w:val="auto"/>
          <w:sz w:val="24"/>
        </w:rPr>
        <w:t>致：陕西德信招标有限公司</w:t>
      </w:r>
    </w:p>
    <w:p w14:paraId="26233BC9">
      <w:pPr>
        <w:spacing w:line="360" w:lineRule="auto"/>
        <w:ind w:firstLine="480"/>
        <w:rPr>
          <w:rFonts w:ascii="宋体" w:hAnsi="宋体" w:cs="宋体"/>
          <w:color w:val="auto"/>
          <w:sz w:val="24"/>
        </w:rPr>
      </w:pPr>
      <w:r>
        <w:rPr>
          <w:rFonts w:hint="eastAsia" w:ascii="宋体" w:hAnsi="宋体" w:cs="宋体"/>
          <w:color w:val="auto"/>
          <w:sz w:val="24"/>
        </w:rPr>
        <w:t>我方确认收到贵方提供的</w:t>
      </w:r>
      <w:r>
        <w:rPr>
          <w:rFonts w:hint="eastAsia" w:ascii="宋体" w:hAnsi="宋体" w:cs="宋体"/>
          <w:i/>
          <w:iCs/>
          <w:color w:val="auto"/>
          <w:sz w:val="24"/>
          <w:u w:val="single"/>
        </w:rPr>
        <w:t>（项目编号）   （项目名称）</w:t>
      </w:r>
      <w:r>
        <w:rPr>
          <w:rFonts w:hint="eastAsia" w:ascii="宋体" w:hAnsi="宋体" w:cs="宋体"/>
          <w:color w:val="auto"/>
          <w:sz w:val="24"/>
        </w:rPr>
        <w:t>询价文件的全部内容，我方：</w:t>
      </w:r>
      <w:r>
        <w:rPr>
          <w:rFonts w:hint="eastAsia" w:ascii="宋体" w:hAnsi="宋体" w:cs="宋体"/>
          <w:sz w:val="24"/>
          <w:u w:val="single"/>
        </w:rPr>
        <w:t>（</w:t>
      </w:r>
      <w:r>
        <w:rPr>
          <w:rFonts w:hint="eastAsia" w:ascii="宋体" w:hAnsi="宋体" w:cs="宋体"/>
          <w:i/>
          <w:iCs/>
          <w:sz w:val="24"/>
          <w:u w:val="single"/>
          <w:lang w:eastAsia="zh-CN"/>
        </w:rPr>
        <w:t>供应商名称</w:t>
      </w:r>
      <w:r>
        <w:rPr>
          <w:rFonts w:hint="eastAsia" w:ascii="宋体" w:hAnsi="宋体" w:cs="宋体"/>
          <w:sz w:val="24"/>
          <w:u w:val="single"/>
        </w:rPr>
        <w:t>）</w:t>
      </w:r>
      <w:r>
        <w:rPr>
          <w:rFonts w:hint="eastAsia" w:ascii="宋体" w:hAnsi="宋体" w:cs="宋体"/>
          <w:color w:val="auto"/>
          <w:sz w:val="24"/>
        </w:rPr>
        <w:t>作为投标者正式授权</w:t>
      </w:r>
      <w:r>
        <w:rPr>
          <w:rFonts w:hint="eastAsia" w:ascii="宋体" w:hAnsi="宋体" w:cs="宋体"/>
          <w:i/>
          <w:iCs/>
          <w:sz w:val="24"/>
          <w:u w:val="single"/>
        </w:rPr>
        <w:t xml:space="preserve">（授权代表全名、职务） </w:t>
      </w:r>
      <w:r>
        <w:rPr>
          <w:rFonts w:hint="eastAsia" w:ascii="宋体" w:hAnsi="宋体" w:cs="宋体"/>
          <w:color w:val="auto"/>
          <w:sz w:val="24"/>
          <w:u w:val="single"/>
          <w:lang w:val="en-US" w:eastAsia="zh-CN"/>
        </w:rPr>
        <w:t xml:space="preserve">          </w:t>
      </w:r>
      <w:r>
        <w:rPr>
          <w:rFonts w:hint="eastAsia" w:ascii="宋体" w:hAnsi="宋体" w:cs="宋体"/>
          <w:color w:val="auto"/>
          <w:sz w:val="24"/>
        </w:rPr>
        <w:t>代表我方进行有关本投标的一切事宜。</w:t>
      </w:r>
    </w:p>
    <w:p w14:paraId="2296F0A5">
      <w:pPr>
        <w:spacing w:line="360" w:lineRule="auto"/>
        <w:ind w:firstLine="480"/>
        <w:rPr>
          <w:rFonts w:ascii="宋体" w:hAnsi="宋体" w:cs="宋体"/>
          <w:color w:val="auto"/>
          <w:sz w:val="24"/>
        </w:rPr>
      </w:pPr>
      <w:r>
        <w:rPr>
          <w:rFonts w:hint="eastAsia" w:ascii="宋体" w:hAnsi="宋体" w:cs="宋体"/>
          <w:color w:val="auto"/>
          <w:sz w:val="24"/>
        </w:rPr>
        <w:t>在此提交的</w:t>
      </w:r>
      <w:r>
        <w:rPr>
          <w:rFonts w:hint="eastAsia" w:ascii="宋体" w:hAnsi="宋体" w:cs="宋体"/>
          <w:color w:val="auto"/>
          <w:sz w:val="24"/>
          <w:lang w:eastAsia="zh-CN"/>
        </w:rPr>
        <w:t>询价响应文件</w:t>
      </w:r>
      <w:r>
        <w:rPr>
          <w:rFonts w:hint="eastAsia" w:ascii="宋体" w:hAnsi="宋体" w:cs="宋体"/>
          <w:color w:val="auto"/>
          <w:sz w:val="24"/>
        </w:rPr>
        <w:t>，正本一份，副本贰份，电子文本一份。包括</w:t>
      </w:r>
      <w:r>
        <w:rPr>
          <w:rFonts w:hint="eastAsia" w:ascii="宋体" w:hAnsi="宋体" w:cs="宋体"/>
          <w:color w:val="auto"/>
          <w:sz w:val="24"/>
          <w:lang w:eastAsia="zh-CN"/>
        </w:rPr>
        <w:t>如下</w:t>
      </w:r>
      <w:r>
        <w:rPr>
          <w:rFonts w:hint="eastAsia" w:ascii="宋体" w:hAnsi="宋体" w:cs="宋体"/>
          <w:color w:val="auto"/>
          <w:sz w:val="24"/>
        </w:rPr>
        <w:t>内容：</w:t>
      </w:r>
    </w:p>
    <w:p w14:paraId="2A1A3B75">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投标报价表</w:t>
      </w:r>
      <w:r>
        <w:rPr>
          <w:rFonts w:hint="eastAsia" w:ascii="宋体" w:hAnsi="宋体"/>
          <w:color w:val="auto"/>
          <w:sz w:val="24"/>
          <w:lang w:eastAsia="zh-CN"/>
        </w:rPr>
        <w:t>；</w:t>
      </w:r>
    </w:p>
    <w:p w14:paraId="2D1EAA24">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投标报价明细表</w:t>
      </w:r>
      <w:r>
        <w:rPr>
          <w:rFonts w:hint="eastAsia" w:ascii="宋体" w:hAnsi="宋体"/>
          <w:color w:val="auto"/>
          <w:sz w:val="24"/>
          <w:lang w:eastAsia="zh-CN"/>
        </w:rPr>
        <w:t>；</w:t>
      </w:r>
    </w:p>
    <w:p w14:paraId="582B7CAA">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商务条款偏离表</w:t>
      </w:r>
      <w:r>
        <w:rPr>
          <w:rFonts w:hint="eastAsia" w:ascii="宋体" w:hAnsi="宋体"/>
          <w:color w:val="auto"/>
          <w:sz w:val="24"/>
          <w:lang w:eastAsia="zh-CN"/>
        </w:rPr>
        <w:t>；</w:t>
      </w:r>
    </w:p>
    <w:p w14:paraId="12B472B6">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技术规格偏离表</w:t>
      </w:r>
      <w:r>
        <w:rPr>
          <w:rFonts w:hint="eastAsia" w:ascii="宋体" w:hAnsi="宋体"/>
          <w:color w:val="auto"/>
          <w:sz w:val="24"/>
          <w:lang w:eastAsia="zh-CN"/>
        </w:rPr>
        <w:t>；</w:t>
      </w:r>
    </w:p>
    <w:p w14:paraId="0BE94EC7">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法定代表人证明书或授权书</w:t>
      </w:r>
      <w:r>
        <w:rPr>
          <w:rFonts w:hint="eastAsia" w:ascii="宋体" w:hAnsi="宋体"/>
          <w:color w:val="auto"/>
          <w:sz w:val="24"/>
          <w:lang w:eastAsia="zh-CN"/>
        </w:rPr>
        <w:t>；</w:t>
      </w:r>
    </w:p>
    <w:p w14:paraId="08BD385D">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资格证明文件</w:t>
      </w:r>
      <w:r>
        <w:rPr>
          <w:rFonts w:hint="eastAsia" w:ascii="宋体" w:hAnsi="宋体"/>
          <w:color w:val="auto"/>
          <w:sz w:val="24"/>
          <w:lang w:eastAsia="zh-CN"/>
        </w:rPr>
        <w:t>；</w:t>
      </w:r>
    </w:p>
    <w:p w14:paraId="2BA73706">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提供参加政府采购活动前三年内，在经营活动中没有重大违法记录书面声明</w:t>
      </w:r>
      <w:r>
        <w:rPr>
          <w:rFonts w:hint="eastAsia" w:ascii="宋体" w:hAnsi="宋体"/>
          <w:color w:val="auto"/>
          <w:sz w:val="24"/>
          <w:lang w:eastAsia="zh-CN"/>
        </w:rPr>
        <w:t>；</w:t>
      </w:r>
    </w:p>
    <w:p w14:paraId="35D9BC13">
      <w:pPr>
        <w:numPr>
          <w:ilvl w:val="0"/>
          <w:numId w:val="5"/>
        </w:numPr>
        <w:spacing w:line="360" w:lineRule="auto"/>
        <w:ind w:left="0" w:leftChars="0" w:firstLine="420" w:firstLineChars="0"/>
        <w:rPr>
          <w:rFonts w:hint="eastAsia" w:ascii="宋体" w:hAnsi="宋体"/>
          <w:color w:val="auto"/>
          <w:sz w:val="24"/>
        </w:rPr>
      </w:pPr>
      <w:r>
        <w:rPr>
          <w:rFonts w:hint="eastAsia" w:ascii="宋体" w:hAnsi="宋体"/>
          <w:color w:val="auto"/>
          <w:sz w:val="24"/>
        </w:rPr>
        <w:t>具有履行合同所必需的设备和专业技术能力的书面声明</w:t>
      </w:r>
      <w:r>
        <w:rPr>
          <w:rFonts w:hint="eastAsia" w:ascii="宋体" w:hAnsi="宋体"/>
          <w:color w:val="auto"/>
          <w:sz w:val="24"/>
          <w:lang w:eastAsia="zh-CN"/>
        </w:rPr>
        <w:t>；</w:t>
      </w:r>
    </w:p>
    <w:p w14:paraId="3CED0CED">
      <w:pPr>
        <w:numPr>
          <w:ilvl w:val="0"/>
          <w:numId w:val="5"/>
        </w:numPr>
        <w:spacing w:line="360" w:lineRule="auto"/>
        <w:ind w:left="0" w:leftChars="0" w:firstLine="420" w:firstLineChars="0"/>
        <w:rPr>
          <w:rFonts w:hint="eastAsia" w:ascii="宋体" w:hAnsi="宋体" w:cs="宋体"/>
          <w:color w:val="auto"/>
          <w:sz w:val="24"/>
        </w:rPr>
      </w:pPr>
      <w:r>
        <w:rPr>
          <w:rFonts w:hint="eastAsia" w:ascii="宋体" w:hAnsi="宋体"/>
          <w:color w:val="auto"/>
          <w:sz w:val="24"/>
        </w:rPr>
        <w:t>其他证明材料</w:t>
      </w:r>
      <w:r>
        <w:rPr>
          <w:rFonts w:hint="eastAsia" w:ascii="宋体" w:hAnsi="宋体"/>
          <w:color w:val="auto"/>
          <w:sz w:val="24"/>
          <w:lang w:eastAsia="zh-CN"/>
        </w:rPr>
        <w:t>。</w:t>
      </w:r>
      <w:r>
        <w:rPr>
          <w:rFonts w:hint="eastAsia" w:ascii="宋体" w:hAnsi="宋体" w:cs="宋体"/>
          <w:color w:val="auto"/>
          <w:sz w:val="24"/>
        </w:rPr>
        <w:t xml:space="preserve">   </w:t>
      </w:r>
    </w:p>
    <w:p w14:paraId="2DC30B2F">
      <w:pPr>
        <w:spacing w:line="360" w:lineRule="auto"/>
        <w:rPr>
          <w:rFonts w:ascii="宋体" w:hAnsi="宋体" w:cs="宋体"/>
          <w:color w:val="auto"/>
          <w:sz w:val="24"/>
        </w:rPr>
      </w:pPr>
      <w:r>
        <w:rPr>
          <w:rFonts w:hint="eastAsia" w:ascii="宋体" w:hAnsi="宋体" w:cs="宋体"/>
          <w:color w:val="auto"/>
          <w:sz w:val="24"/>
        </w:rPr>
        <w:t>我方已完全明白询价文件的所有条款要求，并重申以下几点。</w:t>
      </w:r>
    </w:p>
    <w:p w14:paraId="4B23DFB8">
      <w:pPr>
        <w:numPr>
          <w:ilvl w:val="0"/>
          <w:numId w:val="6"/>
        </w:numPr>
        <w:spacing w:line="360" w:lineRule="auto"/>
        <w:rPr>
          <w:rFonts w:ascii="宋体" w:hAnsi="宋体" w:cs="宋体"/>
          <w:color w:val="auto"/>
          <w:sz w:val="24"/>
        </w:rPr>
      </w:pPr>
      <w:r>
        <w:rPr>
          <w:rFonts w:hint="eastAsia" w:ascii="宋体" w:hAnsi="宋体" w:cs="宋体"/>
          <w:color w:val="auto"/>
          <w:sz w:val="24"/>
        </w:rPr>
        <w:t>我方决定参加</w:t>
      </w:r>
      <w:r>
        <w:rPr>
          <w:rFonts w:hint="eastAsia" w:ascii="宋体" w:hAnsi="宋体" w:cs="宋体"/>
          <w:i/>
          <w:iCs/>
          <w:color w:val="auto"/>
          <w:sz w:val="24"/>
          <w:u w:val="single"/>
        </w:rPr>
        <w:t>（项目编号）   （项目名称）</w:t>
      </w:r>
      <w:r>
        <w:rPr>
          <w:rFonts w:hint="eastAsia" w:ascii="宋体" w:hAnsi="宋体" w:cs="宋体"/>
          <w:color w:val="auto"/>
          <w:sz w:val="24"/>
        </w:rPr>
        <w:t>的投标。</w:t>
      </w:r>
    </w:p>
    <w:p w14:paraId="69A906DA">
      <w:pPr>
        <w:numPr>
          <w:ilvl w:val="0"/>
          <w:numId w:val="6"/>
        </w:numPr>
        <w:spacing w:line="360" w:lineRule="auto"/>
        <w:rPr>
          <w:rFonts w:ascii="宋体" w:hAnsi="宋体" w:cs="宋体"/>
          <w:color w:val="auto"/>
          <w:sz w:val="24"/>
        </w:rPr>
      </w:pPr>
      <w:r>
        <w:rPr>
          <w:rFonts w:hint="eastAsia" w:ascii="宋体" w:hAnsi="宋体" w:cs="宋体"/>
          <w:color w:val="auto"/>
          <w:sz w:val="24"/>
        </w:rPr>
        <w:t>全</w:t>
      </w:r>
      <w:r>
        <w:rPr>
          <w:rFonts w:hint="eastAsia" w:ascii="宋体" w:hAnsi="宋体" w:cs="宋体"/>
          <w:color w:val="auto"/>
          <w:sz w:val="24"/>
          <w:lang w:val="en-US" w:eastAsia="zh-CN"/>
        </w:rPr>
        <w:t>部货物及服务</w:t>
      </w:r>
      <w:r>
        <w:rPr>
          <w:rFonts w:hint="eastAsia" w:ascii="宋体" w:hAnsi="宋体" w:cs="宋体"/>
          <w:color w:val="auto"/>
          <w:sz w:val="24"/>
        </w:rPr>
        <w:t>的投标总价为：</w:t>
      </w:r>
      <w:r>
        <w:rPr>
          <w:rFonts w:hint="eastAsia" w:ascii="宋体" w:hAnsi="宋体" w:cs="宋体"/>
          <w:color w:val="auto"/>
          <w:sz w:val="24"/>
          <w:u w:val="single"/>
        </w:rPr>
        <w:t xml:space="preserve">               （大、小写）。</w:t>
      </w:r>
    </w:p>
    <w:p w14:paraId="13628952">
      <w:pPr>
        <w:numPr>
          <w:ilvl w:val="0"/>
          <w:numId w:val="6"/>
        </w:numPr>
        <w:spacing w:line="360" w:lineRule="auto"/>
        <w:rPr>
          <w:rFonts w:ascii="宋体" w:hAnsi="宋体" w:cs="宋体"/>
          <w:color w:val="auto"/>
          <w:sz w:val="24"/>
        </w:rPr>
      </w:pPr>
      <w:r>
        <w:rPr>
          <w:rFonts w:hint="eastAsia" w:ascii="宋体" w:hAnsi="宋体" w:cs="宋体"/>
          <w:color w:val="auto"/>
          <w:sz w:val="24"/>
        </w:rPr>
        <w:t>本</w:t>
      </w:r>
      <w:r>
        <w:rPr>
          <w:rFonts w:hint="eastAsia" w:ascii="宋体" w:hAnsi="宋体" w:cs="宋体"/>
          <w:color w:val="auto"/>
          <w:sz w:val="24"/>
          <w:lang w:eastAsia="zh-CN"/>
        </w:rPr>
        <w:t>询价响应文件</w:t>
      </w:r>
      <w:r>
        <w:rPr>
          <w:rFonts w:hint="eastAsia" w:ascii="宋体" w:hAnsi="宋体" w:cs="宋体"/>
          <w:color w:val="auto"/>
          <w:sz w:val="24"/>
        </w:rPr>
        <w:t>的有效期在投标截止日后</w:t>
      </w:r>
      <w:r>
        <w:rPr>
          <w:rFonts w:hint="eastAsia" w:ascii="宋体" w:hAnsi="宋体" w:cs="宋体"/>
          <w:color w:val="auto"/>
          <w:sz w:val="24"/>
          <w:u w:val="single"/>
          <w:lang w:val="en-US" w:eastAsia="zh-CN"/>
        </w:rPr>
        <w:t xml:space="preserve">   </w:t>
      </w:r>
      <w:r>
        <w:rPr>
          <w:rFonts w:hint="eastAsia" w:ascii="宋体" w:hAnsi="宋体" w:cs="宋体"/>
          <w:color w:val="auto"/>
          <w:sz w:val="24"/>
        </w:rPr>
        <w:t>天有效，如</w:t>
      </w:r>
      <w:r>
        <w:rPr>
          <w:rFonts w:hint="eastAsia" w:ascii="宋体" w:hAnsi="宋体" w:cs="宋体"/>
          <w:color w:val="auto"/>
          <w:sz w:val="24"/>
          <w:lang w:eastAsia="zh-CN"/>
        </w:rPr>
        <w:t>成交（</w:t>
      </w:r>
      <w:r>
        <w:rPr>
          <w:rFonts w:hint="eastAsia" w:ascii="宋体" w:hAnsi="宋体" w:cs="宋体"/>
          <w:color w:val="auto"/>
          <w:sz w:val="24"/>
          <w:lang w:val="en-US" w:eastAsia="zh-CN"/>
        </w:rPr>
        <w:t>成交</w:t>
      </w:r>
      <w:r>
        <w:rPr>
          <w:rFonts w:hint="eastAsia" w:ascii="宋体" w:hAnsi="宋体" w:cs="宋体"/>
          <w:color w:val="auto"/>
          <w:sz w:val="24"/>
          <w:lang w:eastAsia="zh-CN"/>
        </w:rPr>
        <w:t>）</w:t>
      </w:r>
      <w:r>
        <w:rPr>
          <w:rFonts w:hint="eastAsia" w:ascii="宋体" w:hAnsi="宋体" w:cs="宋体"/>
          <w:color w:val="auto"/>
          <w:sz w:val="24"/>
        </w:rPr>
        <w:t>，有效期将延至合同终止日为止。</w:t>
      </w:r>
    </w:p>
    <w:p w14:paraId="43E83A25">
      <w:pPr>
        <w:numPr>
          <w:ilvl w:val="0"/>
          <w:numId w:val="6"/>
        </w:numPr>
        <w:spacing w:line="360" w:lineRule="auto"/>
        <w:rPr>
          <w:rFonts w:ascii="宋体" w:hAnsi="宋体" w:cs="宋体"/>
          <w:color w:val="auto"/>
          <w:sz w:val="24"/>
        </w:rPr>
      </w:pPr>
      <w:r>
        <w:rPr>
          <w:rFonts w:hint="eastAsia" w:ascii="宋体" w:hAnsi="宋体" w:cs="宋体"/>
          <w:color w:val="auto"/>
          <w:sz w:val="24"/>
        </w:rPr>
        <w:t>我方已详细研究了询价文件的所有内容包括修正文（如果有）和所有已提供的参考资料以及有关附件并完全明白，我方放弃在此方面提出含糊意见或误解的一切权力。</w:t>
      </w:r>
    </w:p>
    <w:p w14:paraId="1D4ED289">
      <w:pPr>
        <w:numPr>
          <w:ilvl w:val="0"/>
          <w:numId w:val="6"/>
        </w:numPr>
        <w:spacing w:line="360" w:lineRule="auto"/>
        <w:rPr>
          <w:rFonts w:ascii="宋体" w:hAnsi="宋体" w:cs="宋体"/>
          <w:color w:val="auto"/>
          <w:sz w:val="24"/>
        </w:rPr>
      </w:pPr>
      <w:r>
        <w:rPr>
          <w:rFonts w:hint="eastAsia" w:ascii="宋体" w:hAnsi="宋体" w:cs="宋体"/>
          <w:color w:val="auto"/>
          <w:sz w:val="24"/>
        </w:rPr>
        <w:t>我方同意按照贵方可能提出的要求而提供与投标有关的</w:t>
      </w:r>
      <w:r>
        <w:rPr>
          <w:rFonts w:hint="eastAsia" w:ascii="宋体" w:hAnsi="宋体" w:cs="宋体"/>
          <w:color w:val="auto"/>
          <w:sz w:val="24"/>
          <w:lang w:eastAsia="zh-CN"/>
        </w:rPr>
        <w:t>任何其他</w:t>
      </w:r>
      <w:r>
        <w:rPr>
          <w:rFonts w:hint="eastAsia" w:ascii="宋体" w:hAnsi="宋体" w:cs="宋体"/>
          <w:color w:val="auto"/>
          <w:sz w:val="24"/>
        </w:rPr>
        <w:t>数据或信息。</w:t>
      </w:r>
    </w:p>
    <w:p w14:paraId="124F32B4">
      <w:pPr>
        <w:numPr>
          <w:ilvl w:val="0"/>
          <w:numId w:val="6"/>
        </w:numPr>
        <w:spacing w:line="360" w:lineRule="auto"/>
        <w:rPr>
          <w:rFonts w:ascii="宋体" w:hAnsi="宋体" w:cs="宋体"/>
          <w:color w:val="auto"/>
          <w:sz w:val="24"/>
        </w:rPr>
      </w:pPr>
      <w:r>
        <w:rPr>
          <w:rFonts w:hint="eastAsia" w:ascii="宋体" w:hAnsi="宋体" w:cs="宋体"/>
          <w:color w:val="auto"/>
          <w:sz w:val="24"/>
        </w:rPr>
        <w:t>我方如果</w:t>
      </w:r>
      <w:r>
        <w:rPr>
          <w:rFonts w:hint="eastAsia" w:ascii="宋体" w:hAnsi="宋体" w:cs="宋体"/>
          <w:color w:val="auto"/>
          <w:sz w:val="24"/>
          <w:lang w:eastAsia="zh-CN"/>
        </w:rPr>
        <w:t>成交</w:t>
      </w:r>
      <w:r>
        <w:rPr>
          <w:rFonts w:hint="eastAsia" w:ascii="宋体" w:hAnsi="宋体" w:cs="宋体"/>
          <w:color w:val="auto"/>
          <w:sz w:val="24"/>
        </w:rPr>
        <w:t>，将保证履行询价文件及其补充文件中的全部责任和义务，按质、按量、按期完成《合同书》中的全部任务。</w:t>
      </w:r>
    </w:p>
    <w:p w14:paraId="29F0E3D1">
      <w:pPr>
        <w:numPr>
          <w:ilvl w:val="0"/>
          <w:numId w:val="6"/>
        </w:numPr>
        <w:spacing w:line="360" w:lineRule="auto"/>
        <w:rPr>
          <w:rFonts w:ascii="宋体" w:hAnsi="宋体" w:cs="宋体"/>
          <w:color w:val="auto"/>
          <w:sz w:val="24"/>
          <w:highlight w:val="none"/>
        </w:rPr>
      </w:pPr>
      <w:r>
        <w:rPr>
          <w:rFonts w:hint="eastAsia" w:ascii="宋体" w:hAnsi="宋体" w:cs="宋体"/>
          <w:color w:val="auto"/>
          <w:sz w:val="24"/>
          <w:highlight w:val="none"/>
        </w:rPr>
        <w:t>如我方</w:t>
      </w:r>
      <w:r>
        <w:rPr>
          <w:rFonts w:hint="eastAsia" w:ascii="宋体" w:hAnsi="宋体" w:cs="宋体"/>
          <w:color w:val="auto"/>
          <w:sz w:val="24"/>
          <w:highlight w:val="none"/>
          <w:lang w:eastAsia="zh-CN"/>
        </w:rPr>
        <w:t>成交</w:t>
      </w:r>
      <w:r>
        <w:rPr>
          <w:rFonts w:hint="eastAsia" w:ascii="宋体" w:hAnsi="宋体" w:cs="宋体"/>
          <w:color w:val="auto"/>
          <w:sz w:val="24"/>
          <w:highlight w:val="none"/>
        </w:rPr>
        <w:t>，我方将在收到</w:t>
      </w:r>
      <w:r>
        <w:rPr>
          <w:rFonts w:hint="eastAsia" w:ascii="宋体" w:hAnsi="宋体" w:cs="宋体"/>
          <w:color w:val="auto"/>
          <w:sz w:val="24"/>
          <w:highlight w:val="none"/>
          <w:lang w:eastAsia="zh-CN"/>
        </w:rPr>
        <w:t>成交</w:t>
      </w:r>
      <w:bookmarkStart w:id="44" w:name="_GoBack"/>
      <w:bookmarkEnd w:id="44"/>
      <w:r>
        <w:rPr>
          <w:rFonts w:hint="eastAsia" w:ascii="宋体" w:hAnsi="宋体" w:cs="宋体"/>
          <w:color w:val="auto"/>
          <w:sz w:val="24"/>
          <w:highlight w:val="none"/>
        </w:rPr>
        <w:t>通知书之前，向陕西德信招标有限公司</w:t>
      </w:r>
      <w:r>
        <w:rPr>
          <w:rFonts w:hint="eastAsia" w:ascii="宋体" w:hAnsi="宋体" w:cs="宋体"/>
          <w:color w:val="auto"/>
          <w:sz w:val="24"/>
          <w:highlight w:val="none"/>
          <w:lang w:val="en-US" w:eastAsia="zh-CN"/>
        </w:rPr>
        <w:t>定额缴纳成交</w:t>
      </w:r>
      <w:r>
        <w:rPr>
          <w:rFonts w:hint="eastAsia" w:ascii="宋体" w:hAnsi="宋体" w:cs="宋体"/>
          <w:color w:val="auto"/>
          <w:sz w:val="24"/>
          <w:highlight w:val="none"/>
        </w:rPr>
        <w:t>服务费</w:t>
      </w:r>
      <w:r>
        <w:rPr>
          <w:rFonts w:hint="eastAsia" w:ascii="宋体" w:hAnsi="宋体" w:cs="宋体"/>
          <w:color w:val="auto"/>
          <w:sz w:val="24"/>
          <w:highlight w:val="none"/>
          <w:lang w:val="en-US" w:eastAsia="zh-CN"/>
        </w:rPr>
        <w:t>人民币肆仟元整</w:t>
      </w:r>
      <w:r>
        <w:rPr>
          <w:rFonts w:hint="eastAsia" w:ascii="宋体" w:hAnsi="宋体" w:cs="宋体"/>
          <w:color w:val="auto"/>
          <w:sz w:val="24"/>
          <w:highlight w:val="none"/>
        </w:rPr>
        <w:t>。</w:t>
      </w:r>
    </w:p>
    <w:p w14:paraId="2E612C3E">
      <w:pPr>
        <w:numPr>
          <w:ilvl w:val="0"/>
          <w:numId w:val="6"/>
        </w:numPr>
        <w:spacing w:line="360" w:lineRule="auto"/>
        <w:rPr>
          <w:rFonts w:ascii="宋体" w:hAnsi="宋体" w:cs="宋体"/>
          <w:color w:val="auto"/>
          <w:sz w:val="24"/>
        </w:rPr>
      </w:pPr>
      <w:r>
        <w:rPr>
          <w:rFonts w:hint="eastAsia" w:ascii="宋体" w:hAnsi="宋体" w:cs="宋体"/>
          <w:color w:val="auto"/>
          <w:sz w:val="24"/>
        </w:rPr>
        <w:t>所有与本招标有关的函件请发往下列地址：</w:t>
      </w:r>
    </w:p>
    <w:p w14:paraId="0E1620E2">
      <w:pPr>
        <w:rPr>
          <w:rFonts w:ascii="新宋体" w:hAnsi="新宋体" w:eastAsia="新宋体"/>
          <w:color w:val="auto"/>
          <w:szCs w:val="21"/>
        </w:rPr>
      </w:pPr>
    </w:p>
    <w:p w14:paraId="00B9AD2B">
      <w:pPr>
        <w:spacing w:line="480" w:lineRule="auto"/>
        <w:ind w:firstLine="1132" w:firstLineChars="472"/>
        <w:rPr>
          <w:rFonts w:hint="eastAsia" w:ascii="新宋体" w:hAnsi="新宋体" w:eastAsia="新宋体"/>
          <w:color w:val="auto"/>
          <w:sz w:val="24"/>
          <w:u w:val="single"/>
          <w:lang w:val="en-US" w:eastAsia="zh-CN"/>
        </w:rPr>
      </w:pPr>
      <w:r>
        <w:rPr>
          <w:rFonts w:hint="eastAsia" w:ascii="新宋体" w:hAnsi="新宋体" w:eastAsia="新宋体"/>
          <w:color w:val="auto"/>
          <w:sz w:val="24"/>
          <w:lang w:eastAsia="zh-CN"/>
        </w:rPr>
        <w:t>供应商名称（</w:t>
      </w:r>
      <w:r>
        <w:rPr>
          <w:rFonts w:hint="eastAsia" w:ascii="新宋体" w:hAnsi="新宋体" w:eastAsia="新宋体"/>
          <w:color w:val="auto"/>
          <w:sz w:val="24"/>
        </w:rPr>
        <w:t>加盖公章</w:t>
      </w:r>
      <w:r>
        <w:rPr>
          <w:rFonts w:hint="eastAsia" w:ascii="新宋体" w:hAnsi="新宋体" w:eastAsia="新宋体"/>
          <w:color w:val="auto"/>
          <w:sz w:val="24"/>
          <w:lang w:eastAsia="zh-CN"/>
        </w:rPr>
        <w:t>）</w:t>
      </w:r>
      <w:r>
        <w:rPr>
          <w:rFonts w:hint="eastAsia" w:ascii="新宋体" w:hAnsi="新宋体" w:eastAsia="新宋体"/>
          <w:color w:val="auto"/>
          <w:sz w:val="24"/>
        </w:rPr>
        <w:t>：</w:t>
      </w:r>
      <w:r>
        <w:rPr>
          <w:rFonts w:hint="eastAsia" w:ascii="新宋体" w:hAnsi="新宋体" w:eastAsia="新宋体"/>
          <w:color w:val="auto"/>
          <w:sz w:val="24"/>
          <w:u w:val="single"/>
          <w:lang w:val="en-US" w:eastAsia="zh-CN"/>
        </w:rPr>
        <w:t xml:space="preserve">                  </w:t>
      </w:r>
    </w:p>
    <w:p w14:paraId="5553ECB9">
      <w:pPr>
        <w:spacing w:line="480" w:lineRule="auto"/>
        <w:ind w:firstLine="1132" w:firstLineChars="472"/>
        <w:rPr>
          <w:rFonts w:hint="eastAsia" w:ascii="新宋体" w:hAnsi="新宋体" w:eastAsia="新宋体"/>
          <w:color w:val="auto"/>
          <w:sz w:val="24"/>
          <w:u w:val="single"/>
          <w:lang w:val="en-US" w:eastAsia="zh-CN"/>
        </w:rPr>
      </w:pPr>
      <w:r>
        <w:rPr>
          <w:rFonts w:hint="eastAsia" w:ascii="新宋体" w:hAnsi="新宋体" w:eastAsia="新宋体"/>
          <w:color w:val="auto"/>
          <w:sz w:val="24"/>
        </w:rPr>
        <w:t xml:space="preserve">联系地址： </w:t>
      </w:r>
      <w:r>
        <w:rPr>
          <w:rFonts w:hint="eastAsia" w:ascii="新宋体" w:hAnsi="新宋体" w:eastAsia="新宋体"/>
          <w:color w:val="auto"/>
          <w:sz w:val="24"/>
          <w:u w:val="single"/>
          <w:lang w:val="en-US" w:eastAsia="zh-CN"/>
        </w:rPr>
        <w:t xml:space="preserve">                  </w:t>
      </w:r>
    </w:p>
    <w:p w14:paraId="1E911052">
      <w:pPr>
        <w:spacing w:line="480" w:lineRule="auto"/>
        <w:ind w:firstLine="1132" w:firstLineChars="472"/>
        <w:rPr>
          <w:rFonts w:ascii="新宋体" w:hAnsi="新宋体" w:eastAsia="新宋体"/>
          <w:color w:val="auto"/>
          <w:sz w:val="24"/>
        </w:rPr>
      </w:pPr>
      <w:r>
        <w:rPr>
          <w:rFonts w:hint="eastAsia" w:ascii="新宋体" w:hAnsi="新宋体" w:eastAsia="新宋体"/>
          <w:color w:val="auto"/>
          <w:sz w:val="24"/>
          <w:lang w:eastAsia="zh-CN"/>
        </w:rPr>
        <w:t>供应商</w:t>
      </w:r>
      <w:r>
        <w:rPr>
          <w:rFonts w:hint="eastAsia" w:ascii="新宋体" w:hAnsi="新宋体" w:eastAsia="新宋体"/>
          <w:color w:val="auto"/>
          <w:sz w:val="24"/>
        </w:rPr>
        <w:t>授权代表职务：</w:t>
      </w:r>
      <w:r>
        <w:rPr>
          <w:rFonts w:hint="eastAsia" w:ascii="新宋体" w:hAnsi="新宋体" w:eastAsia="新宋体"/>
          <w:color w:val="auto"/>
          <w:sz w:val="24"/>
          <w:u w:val="single"/>
          <w:lang w:val="en-US" w:eastAsia="zh-CN"/>
        </w:rPr>
        <w:t xml:space="preserve">                  </w:t>
      </w:r>
    </w:p>
    <w:p w14:paraId="5C88BB9B">
      <w:pPr>
        <w:spacing w:line="480" w:lineRule="auto"/>
        <w:ind w:firstLine="1132" w:firstLineChars="472"/>
        <w:rPr>
          <w:rFonts w:ascii="新宋体" w:hAnsi="新宋体" w:eastAsia="新宋体"/>
          <w:color w:val="auto"/>
          <w:sz w:val="24"/>
        </w:rPr>
      </w:pPr>
      <w:r>
        <w:rPr>
          <w:rFonts w:hint="eastAsia" w:ascii="新宋体" w:hAnsi="新宋体" w:eastAsia="新宋体"/>
          <w:color w:val="auto"/>
          <w:sz w:val="24"/>
          <w:lang w:eastAsia="zh-CN"/>
        </w:rPr>
        <w:t>供应商</w:t>
      </w:r>
      <w:r>
        <w:rPr>
          <w:rFonts w:hint="eastAsia" w:ascii="新宋体" w:hAnsi="新宋体" w:eastAsia="新宋体"/>
          <w:color w:val="auto"/>
          <w:sz w:val="24"/>
        </w:rPr>
        <w:t xml:space="preserve">授权代表签字： </w:t>
      </w:r>
      <w:r>
        <w:rPr>
          <w:rFonts w:hint="eastAsia" w:ascii="新宋体" w:hAnsi="新宋体" w:eastAsia="新宋体"/>
          <w:color w:val="auto"/>
          <w:sz w:val="24"/>
          <w:u w:val="single"/>
          <w:lang w:val="en-US" w:eastAsia="zh-CN"/>
        </w:rPr>
        <w:t xml:space="preserve">                  </w:t>
      </w:r>
    </w:p>
    <w:p w14:paraId="6D86EBE2">
      <w:pPr>
        <w:spacing w:line="480" w:lineRule="auto"/>
        <w:ind w:firstLine="1132" w:firstLineChars="472"/>
        <w:rPr>
          <w:rFonts w:ascii="新宋体" w:hAnsi="新宋体" w:eastAsia="新宋体"/>
          <w:color w:val="auto"/>
          <w:sz w:val="24"/>
          <w:u w:val="single"/>
        </w:rPr>
      </w:pPr>
      <w:r>
        <w:rPr>
          <w:rFonts w:hint="eastAsia" w:ascii="新宋体" w:hAnsi="新宋体" w:eastAsia="新宋体"/>
          <w:color w:val="auto"/>
          <w:sz w:val="24"/>
        </w:rPr>
        <w:t xml:space="preserve">联系电话： </w:t>
      </w:r>
      <w:r>
        <w:rPr>
          <w:rFonts w:hint="eastAsia" w:ascii="新宋体" w:hAnsi="新宋体" w:eastAsia="新宋体"/>
          <w:color w:val="auto"/>
          <w:sz w:val="24"/>
          <w:u w:val="single"/>
          <w:lang w:val="en-US" w:eastAsia="zh-CN"/>
        </w:rPr>
        <w:t xml:space="preserve">                  </w:t>
      </w:r>
    </w:p>
    <w:p w14:paraId="559873A9">
      <w:pPr>
        <w:spacing w:line="480" w:lineRule="auto"/>
        <w:ind w:firstLine="1132" w:firstLineChars="472"/>
        <w:rPr>
          <w:rFonts w:hint="default" w:ascii="新宋体" w:hAnsi="新宋体" w:eastAsia="新宋体"/>
          <w:color w:val="auto"/>
          <w:sz w:val="24"/>
          <w:lang w:val="en-US"/>
        </w:rPr>
      </w:pPr>
      <w:r>
        <w:rPr>
          <w:rFonts w:hint="eastAsia" w:ascii="新宋体" w:hAnsi="新宋体" w:eastAsia="新宋体"/>
          <w:color w:val="auto"/>
          <w:sz w:val="24"/>
        </w:rPr>
        <w:t>电子邮件：</w:t>
      </w:r>
      <w:r>
        <w:rPr>
          <w:rFonts w:hint="eastAsia" w:ascii="新宋体" w:hAnsi="新宋体" w:eastAsia="新宋体"/>
          <w:color w:val="auto"/>
          <w:sz w:val="24"/>
          <w:u w:val="single"/>
          <w:lang w:val="en-US" w:eastAsia="zh-CN"/>
        </w:rPr>
        <w:t xml:space="preserve">                   </w:t>
      </w:r>
    </w:p>
    <w:p w14:paraId="526A2D64">
      <w:pPr>
        <w:spacing w:line="480" w:lineRule="auto"/>
        <w:ind w:firstLine="1132" w:firstLineChars="472"/>
        <w:rPr>
          <w:rFonts w:hint="eastAsia" w:ascii="新宋体" w:hAnsi="新宋体" w:eastAsia="新宋体"/>
          <w:color w:val="auto"/>
          <w:sz w:val="24"/>
          <w:u w:val="single"/>
          <w:lang w:val="en-US" w:eastAsia="zh-CN"/>
        </w:rPr>
      </w:pPr>
      <w:r>
        <w:rPr>
          <w:rFonts w:hint="eastAsia" w:ascii="新宋体" w:hAnsi="新宋体" w:eastAsia="新宋体"/>
          <w:color w:val="auto"/>
          <w:sz w:val="24"/>
        </w:rPr>
        <w:t>日 期：</w:t>
      </w:r>
      <w:r>
        <w:rPr>
          <w:rFonts w:hint="eastAsia" w:ascii="新宋体" w:hAnsi="新宋体" w:eastAsia="新宋体"/>
          <w:color w:val="auto"/>
          <w:sz w:val="24"/>
          <w:u w:val="single"/>
          <w:lang w:val="en-US" w:eastAsia="zh-CN"/>
        </w:rPr>
        <w:t xml:space="preserve">                 </w:t>
      </w:r>
    </w:p>
    <w:p w14:paraId="3015EA66">
      <w:pPr>
        <w:pStyle w:val="26"/>
        <w:tabs>
          <w:tab w:val="left" w:pos="1660"/>
        </w:tabs>
        <w:spacing w:before="160"/>
        <w:ind w:left="420" w:leftChars="200" w:firstLine="0" w:firstLineChars="0"/>
        <w:rPr>
          <w:rFonts w:ascii="宋体" w:hAnsi="宋体" w:cs="宋体"/>
          <w:color w:val="auto"/>
          <w:sz w:val="28"/>
          <w:szCs w:val="28"/>
        </w:rPr>
        <w:sectPr>
          <w:pgSz w:w="11850" w:h="16783"/>
          <w:pgMar w:top="1440" w:right="1800" w:bottom="1440" w:left="1800" w:header="851" w:footer="992" w:gutter="0"/>
          <w:pgNumType w:fmt="decimal"/>
          <w:cols w:space="720" w:num="1"/>
          <w:docGrid w:linePitch="286" w:charSpace="0"/>
        </w:sectPr>
      </w:pPr>
    </w:p>
    <w:p w14:paraId="0ADE3C87">
      <w:pPr>
        <w:pStyle w:val="3"/>
        <w:numPr>
          <w:ilvl w:val="1"/>
          <w:numId w:val="0"/>
        </w:numPr>
        <w:rPr>
          <w:rFonts w:hint="eastAsia" w:ascii="宋体" w:hAnsi="宋体" w:eastAsia="宋体" w:cs="宋体"/>
          <w:color w:val="auto"/>
          <w:sz w:val="28"/>
          <w:szCs w:val="28"/>
        </w:rPr>
      </w:pPr>
      <w:bookmarkStart w:id="40" w:name="_Toc12422"/>
      <w:r>
        <w:rPr>
          <w:rFonts w:hint="eastAsia" w:ascii="宋体" w:hAnsi="宋体" w:eastAsia="宋体" w:cs="宋体"/>
          <w:color w:val="auto"/>
          <w:sz w:val="28"/>
          <w:szCs w:val="28"/>
        </w:rPr>
        <w:t>二、</w:t>
      </w:r>
      <w:bookmarkEnd w:id="38"/>
      <w:r>
        <w:rPr>
          <w:rFonts w:hint="eastAsia" w:ascii="宋体" w:hAnsi="宋体" w:eastAsia="宋体" w:cs="宋体"/>
          <w:color w:val="auto"/>
          <w:sz w:val="28"/>
          <w:szCs w:val="28"/>
        </w:rPr>
        <w:t>投标报价表</w:t>
      </w:r>
      <w:bookmarkEnd w:id="40"/>
    </w:p>
    <w:p w14:paraId="62106232">
      <w:pPr>
        <w:spacing w:line="360" w:lineRule="auto"/>
        <w:jc w:val="center"/>
        <w:rPr>
          <w:rFonts w:ascii="宋体" w:hAnsi="宋体" w:cs="宋体"/>
          <w:b/>
          <w:color w:val="auto"/>
          <w:sz w:val="36"/>
          <w:highlight w:val="none"/>
        </w:rPr>
      </w:pPr>
      <w:r>
        <w:rPr>
          <w:rFonts w:hint="eastAsia" w:ascii="宋体" w:hAnsi="宋体" w:cs="宋体"/>
          <w:b/>
          <w:color w:val="auto"/>
          <w:kern w:val="0"/>
          <w:sz w:val="28"/>
          <w:szCs w:val="28"/>
          <w:highlight w:val="none"/>
        </w:rPr>
        <w:t>投标报价表</w:t>
      </w:r>
    </w:p>
    <w:p w14:paraId="41DF5AE9">
      <w:pPr>
        <w:widowControl/>
        <w:spacing w:line="360" w:lineRule="auto"/>
        <w:ind w:firstLine="240" w:firstLineChars="100"/>
        <w:rPr>
          <w:rFonts w:hint="eastAsia"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u w:val="single"/>
          <w:lang w:val="en-US" w:eastAsia="zh-CN"/>
        </w:rPr>
        <w:t xml:space="preserve">                         </w:t>
      </w:r>
      <w:r>
        <w:rPr>
          <w:rFonts w:hint="eastAsia" w:ascii="宋体" w:hAnsi="宋体" w:cs="宋体"/>
          <w:color w:val="auto"/>
          <w:sz w:val="24"/>
        </w:rPr>
        <w:t xml:space="preserve">  </w:t>
      </w:r>
    </w:p>
    <w:p w14:paraId="142CD13B">
      <w:pPr>
        <w:widowControl/>
        <w:spacing w:line="360" w:lineRule="auto"/>
        <w:ind w:firstLine="240" w:firstLineChars="100"/>
        <w:rPr>
          <w:rFonts w:ascii="宋体" w:hAnsi="宋体" w:cs="宋体"/>
          <w:color w:val="auto"/>
          <w:sz w:val="24"/>
          <w:u w:val="single"/>
        </w:rPr>
      </w:pPr>
      <w:r>
        <w:rPr>
          <w:rFonts w:hint="eastAsia" w:ascii="宋体" w:hAnsi="宋体" w:cs="宋体"/>
          <w:color w:val="auto"/>
          <w:sz w:val="24"/>
        </w:rPr>
        <w:t>项目编号：</w:t>
      </w:r>
      <w:r>
        <w:rPr>
          <w:rFonts w:hint="eastAsia" w:ascii="宋体" w:hAnsi="宋体" w:cs="宋体"/>
          <w:color w:val="auto"/>
          <w:sz w:val="24"/>
          <w:u w:val="single"/>
          <w:lang w:val="en-US" w:eastAsia="zh-CN"/>
        </w:rPr>
        <w:t xml:space="preserve">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p>
    <w:tbl>
      <w:tblPr>
        <w:tblStyle w:val="19"/>
        <w:tblW w:w="4998" w:type="pct"/>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79"/>
        <w:gridCol w:w="1570"/>
        <w:gridCol w:w="1723"/>
        <w:gridCol w:w="1419"/>
        <w:gridCol w:w="1188"/>
        <w:gridCol w:w="1944"/>
        <w:gridCol w:w="1422"/>
        <w:gridCol w:w="1391"/>
        <w:gridCol w:w="1913"/>
      </w:tblGrid>
      <w:tr w14:paraId="63F38CF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vAlign w:val="center"/>
          </w:tcPr>
          <w:p w14:paraId="4772D734">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序号</w:t>
            </w:r>
          </w:p>
        </w:tc>
        <w:tc>
          <w:tcPr>
            <w:tcW w:w="587" w:type="pct"/>
            <w:noWrap/>
            <w:vAlign w:val="center"/>
          </w:tcPr>
          <w:p w14:paraId="69C75566">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货物名称</w:t>
            </w:r>
          </w:p>
        </w:tc>
        <w:tc>
          <w:tcPr>
            <w:tcW w:w="644" w:type="pct"/>
            <w:noWrap/>
            <w:vAlign w:val="center"/>
          </w:tcPr>
          <w:p w14:paraId="765A0D4B">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型号、规格</w:t>
            </w:r>
          </w:p>
        </w:tc>
        <w:tc>
          <w:tcPr>
            <w:tcW w:w="531" w:type="pct"/>
            <w:tcBorders>
              <w:right w:val="single" w:color="auto" w:sz="4" w:space="0"/>
            </w:tcBorders>
            <w:noWrap/>
            <w:vAlign w:val="center"/>
          </w:tcPr>
          <w:p w14:paraId="1101D7E0">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数量</w:t>
            </w:r>
          </w:p>
        </w:tc>
        <w:tc>
          <w:tcPr>
            <w:tcW w:w="445" w:type="pct"/>
            <w:tcBorders>
              <w:left w:val="single" w:color="auto" w:sz="4" w:space="0"/>
            </w:tcBorders>
            <w:noWrap/>
            <w:vAlign w:val="center"/>
          </w:tcPr>
          <w:p w14:paraId="5FB87DE7">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单位</w:t>
            </w:r>
          </w:p>
        </w:tc>
        <w:tc>
          <w:tcPr>
            <w:tcW w:w="726" w:type="pct"/>
            <w:tcBorders>
              <w:right w:val="single" w:color="auto" w:sz="4" w:space="0"/>
            </w:tcBorders>
            <w:noWrap/>
            <w:vAlign w:val="center"/>
          </w:tcPr>
          <w:p w14:paraId="24AAEA9B">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单价（元）</w:t>
            </w:r>
          </w:p>
        </w:tc>
        <w:tc>
          <w:tcPr>
            <w:tcW w:w="503" w:type="pct"/>
            <w:tcBorders>
              <w:left w:val="single" w:color="auto" w:sz="4" w:space="0"/>
              <w:right w:val="single" w:color="auto" w:sz="4" w:space="0"/>
            </w:tcBorders>
            <w:noWrap/>
            <w:vAlign w:val="center"/>
          </w:tcPr>
          <w:p w14:paraId="54906496">
            <w:pPr>
              <w:widowControl/>
              <w:spacing w:line="240" w:lineRule="auto"/>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总价（元）</w:t>
            </w:r>
          </w:p>
        </w:tc>
        <w:tc>
          <w:tcPr>
            <w:tcW w:w="520" w:type="pct"/>
            <w:tcBorders>
              <w:left w:val="single" w:color="auto" w:sz="4" w:space="0"/>
            </w:tcBorders>
            <w:noWrap/>
            <w:vAlign w:val="center"/>
          </w:tcPr>
          <w:p w14:paraId="0E3BF2EA">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交货期</w:t>
            </w:r>
          </w:p>
        </w:tc>
        <w:tc>
          <w:tcPr>
            <w:tcW w:w="709" w:type="pct"/>
            <w:noWrap/>
            <w:vAlign w:val="center"/>
          </w:tcPr>
          <w:p w14:paraId="6818E203">
            <w:pPr>
              <w:widowControl/>
              <w:spacing w:line="240" w:lineRule="auto"/>
              <w:jc w:val="center"/>
              <w:rPr>
                <w:rFonts w:hint="eastAsia" w:ascii="宋体" w:hAnsi="宋体" w:cs="宋体"/>
                <w:b/>
                <w:bCs/>
                <w:color w:val="auto"/>
                <w:sz w:val="24"/>
                <w:lang w:val="en-US" w:eastAsia="zh-CN"/>
              </w:rPr>
            </w:pPr>
            <w:r>
              <w:rPr>
                <w:rFonts w:hint="eastAsia" w:ascii="宋体" w:hAnsi="宋体" w:cs="宋体"/>
                <w:b/>
                <w:bCs/>
                <w:color w:val="auto"/>
                <w:sz w:val="24"/>
                <w:lang w:val="en-US" w:eastAsia="zh-CN"/>
              </w:rPr>
              <w:t>备注</w:t>
            </w:r>
          </w:p>
        </w:tc>
      </w:tr>
      <w:tr w14:paraId="6B6C9ECD">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tcPr>
          <w:p w14:paraId="32047C5A">
            <w:pPr>
              <w:widowControl/>
              <w:spacing w:line="240" w:lineRule="auto"/>
              <w:rPr>
                <w:rFonts w:ascii="宋体" w:hAnsi="宋体" w:cs="宋体"/>
                <w:color w:val="auto"/>
                <w:sz w:val="24"/>
              </w:rPr>
            </w:pPr>
          </w:p>
        </w:tc>
        <w:tc>
          <w:tcPr>
            <w:tcW w:w="587" w:type="pct"/>
            <w:noWrap/>
          </w:tcPr>
          <w:p w14:paraId="199C6D86">
            <w:pPr>
              <w:widowControl/>
              <w:spacing w:line="240" w:lineRule="auto"/>
              <w:rPr>
                <w:rFonts w:ascii="宋体" w:hAnsi="宋体" w:cs="宋体"/>
                <w:color w:val="auto"/>
                <w:sz w:val="24"/>
              </w:rPr>
            </w:pPr>
          </w:p>
        </w:tc>
        <w:tc>
          <w:tcPr>
            <w:tcW w:w="644" w:type="pct"/>
            <w:noWrap/>
          </w:tcPr>
          <w:p w14:paraId="570896C0">
            <w:pPr>
              <w:widowControl/>
              <w:spacing w:line="240" w:lineRule="auto"/>
              <w:rPr>
                <w:rFonts w:ascii="宋体" w:hAnsi="宋体" w:cs="宋体"/>
                <w:color w:val="auto"/>
                <w:sz w:val="24"/>
              </w:rPr>
            </w:pPr>
          </w:p>
        </w:tc>
        <w:tc>
          <w:tcPr>
            <w:tcW w:w="531" w:type="pct"/>
            <w:tcBorders>
              <w:right w:val="single" w:color="auto" w:sz="4" w:space="0"/>
            </w:tcBorders>
            <w:noWrap/>
          </w:tcPr>
          <w:p w14:paraId="79102B61">
            <w:pPr>
              <w:widowControl/>
              <w:spacing w:line="240" w:lineRule="auto"/>
              <w:rPr>
                <w:rFonts w:ascii="宋体" w:hAnsi="宋体" w:cs="宋体"/>
                <w:color w:val="auto"/>
                <w:sz w:val="24"/>
              </w:rPr>
            </w:pPr>
          </w:p>
        </w:tc>
        <w:tc>
          <w:tcPr>
            <w:tcW w:w="445" w:type="pct"/>
            <w:tcBorders>
              <w:left w:val="single" w:color="auto" w:sz="4" w:space="0"/>
            </w:tcBorders>
            <w:noWrap/>
          </w:tcPr>
          <w:p w14:paraId="2D1B439A">
            <w:pPr>
              <w:widowControl/>
              <w:spacing w:line="240" w:lineRule="auto"/>
              <w:rPr>
                <w:rFonts w:ascii="宋体" w:hAnsi="宋体" w:cs="宋体"/>
                <w:color w:val="auto"/>
                <w:sz w:val="24"/>
              </w:rPr>
            </w:pPr>
          </w:p>
        </w:tc>
        <w:tc>
          <w:tcPr>
            <w:tcW w:w="726" w:type="pct"/>
            <w:tcBorders>
              <w:right w:val="single" w:color="auto" w:sz="4" w:space="0"/>
            </w:tcBorders>
            <w:noWrap/>
          </w:tcPr>
          <w:p w14:paraId="61F391C1">
            <w:pPr>
              <w:widowControl/>
              <w:spacing w:line="240" w:lineRule="auto"/>
              <w:rPr>
                <w:rFonts w:ascii="宋体" w:hAnsi="宋体" w:cs="宋体"/>
                <w:color w:val="auto"/>
                <w:sz w:val="24"/>
              </w:rPr>
            </w:pPr>
          </w:p>
        </w:tc>
        <w:tc>
          <w:tcPr>
            <w:tcW w:w="503" w:type="pct"/>
            <w:tcBorders>
              <w:left w:val="single" w:color="auto" w:sz="4" w:space="0"/>
              <w:right w:val="single" w:color="auto" w:sz="4" w:space="0"/>
            </w:tcBorders>
            <w:noWrap/>
          </w:tcPr>
          <w:p w14:paraId="4CCBAF5A">
            <w:pPr>
              <w:widowControl/>
              <w:spacing w:line="240" w:lineRule="auto"/>
              <w:rPr>
                <w:rFonts w:ascii="宋体" w:hAnsi="宋体" w:cs="宋体"/>
                <w:color w:val="auto"/>
                <w:sz w:val="24"/>
              </w:rPr>
            </w:pPr>
          </w:p>
        </w:tc>
        <w:tc>
          <w:tcPr>
            <w:tcW w:w="520" w:type="pct"/>
            <w:tcBorders>
              <w:left w:val="single" w:color="auto" w:sz="4" w:space="0"/>
            </w:tcBorders>
            <w:noWrap/>
          </w:tcPr>
          <w:p w14:paraId="78F44D60">
            <w:pPr>
              <w:widowControl/>
              <w:spacing w:line="240" w:lineRule="auto"/>
              <w:rPr>
                <w:rFonts w:ascii="宋体" w:hAnsi="宋体" w:cs="宋体"/>
                <w:color w:val="auto"/>
                <w:sz w:val="24"/>
              </w:rPr>
            </w:pPr>
          </w:p>
        </w:tc>
        <w:tc>
          <w:tcPr>
            <w:tcW w:w="709" w:type="pct"/>
            <w:noWrap/>
          </w:tcPr>
          <w:p w14:paraId="0912A2A7">
            <w:pPr>
              <w:widowControl/>
              <w:spacing w:line="240" w:lineRule="auto"/>
              <w:rPr>
                <w:rFonts w:ascii="宋体" w:hAnsi="宋体" w:cs="宋体"/>
                <w:color w:val="auto"/>
                <w:sz w:val="24"/>
              </w:rPr>
            </w:pPr>
          </w:p>
        </w:tc>
      </w:tr>
      <w:tr w14:paraId="4108C01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tcPr>
          <w:p w14:paraId="60FED6FA">
            <w:pPr>
              <w:pStyle w:val="27"/>
              <w:spacing w:line="240" w:lineRule="auto"/>
              <w:rPr>
                <w:color w:val="auto"/>
              </w:rPr>
            </w:pPr>
          </w:p>
        </w:tc>
        <w:tc>
          <w:tcPr>
            <w:tcW w:w="587" w:type="pct"/>
            <w:noWrap/>
          </w:tcPr>
          <w:p w14:paraId="2455942D">
            <w:pPr>
              <w:widowControl/>
              <w:spacing w:line="240" w:lineRule="auto"/>
              <w:rPr>
                <w:rFonts w:ascii="宋体" w:hAnsi="宋体" w:cs="宋体"/>
                <w:color w:val="auto"/>
                <w:sz w:val="24"/>
              </w:rPr>
            </w:pPr>
          </w:p>
        </w:tc>
        <w:tc>
          <w:tcPr>
            <w:tcW w:w="644" w:type="pct"/>
            <w:noWrap/>
          </w:tcPr>
          <w:p w14:paraId="5D94AAD3">
            <w:pPr>
              <w:widowControl/>
              <w:spacing w:line="240" w:lineRule="auto"/>
              <w:rPr>
                <w:rFonts w:ascii="宋体" w:hAnsi="宋体" w:cs="宋体"/>
                <w:color w:val="auto"/>
                <w:sz w:val="24"/>
              </w:rPr>
            </w:pPr>
          </w:p>
        </w:tc>
        <w:tc>
          <w:tcPr>
            <w:tcW w:w="531" w:type="pct"/>
            <w:tcBorders>
              <w:right w:val="single" w:color="auto" w:sz="4" w:space="0"/>
            </w:tcBorders>
            <w:noWrap/>
          </w:tcPr>
          <w:p w14:paraId="2EEC415A">
            <w:pPr>
              <w:widowControl/>
              <w:spacing w:line="240" w:lineRule="auto"/>
              <w:rPr>
                <w:rFonts w:ascii="宋体" w:hAnsi="宋体" w:cs="宋体"/>
                <w:color w:val="auto"/>
                <w:sz w:val="24"/>
              </w:rPr>
            </w:pPr>
          </w:p>
        </w:tc>
        <w:tc>
          <w:tcPr>
            <w:tcW w:w="445" w:type="pct"/>
            <w:tcBorders>
              <w:left w:val="single" w:color="auto" w:sz="4" w:space="0"/>
            </w:tcBorders>
            <w:noWrap/>
          </w:tcPr>
          <w:p w14:paraId="5D9F4B0B">
            <w:pPr>
              <w:widowControl/>
              <w:spacing w:line="240" w:lineRule="auto"/>
              <w:rPr>
                <w:rFonts w:ascii="宋体" w:hAnsi="宋体" w:cs="宋体"/>
                <w:color w:val="auto"/>
                <w:sz w:val="24"/>
              </w:rPr>
            </w:pPr>
          </w:p>
        </w:tc>
        <w:tc>
          <w:tcPr>
            <w:tcW w:w="726" w:type="pct"/>
            <w:tcBorders>
              <w:right w:val="single" w:color="auto" w:sz="4" w:space="0"/>
            </w:tcBorders>
            <w:noWrap/>
          </w:tcPr>
          <w:p w14:paraId="06AD187F">
            <w:pPr>
              <w:widowControl/>
              <w:spacing w:line="240" w:lineRule="auto"/>
              <w:rPr>
                <w:rFonts w:ascii="宋体" w:hAnsi="宋体" w:cs="宋体"/>
                <w:color w:val="auto"/>
                <w:sz w:val="24"/>
              </w:rPr>
            </w:pPr>
          </w:p>
        </w:tc>
        <w:tc>
          <w:tcPr>
            <w:tcW w:w="503" w:type="pct"/>
            <w:tcBorders>
              <w:left w:val="single" w:color="auto" w:sz="4" w:space="0"/>
              <w:right w:val="single" w:color="auto" w:sz="4" w:space="0"/>
            </w:tcBorders>
            <w:noWrap/>
          </w:tcPr>
          <w:p w14:paraId="32B4C582">
            <w:pPr>
              <w:widowControl/>
              <w:spacing w:line="240" w:lineRule="auto"/>
              <w:rPr>
                <w:rFonts w:ascii="宋体" w:hAnsi="宋体" w:cs="宋体"/>
                <w:color w:val="auto"/>
                <w:sz w:val="24"/>
              </w:rPr>
            </w:pPr>
          </w:p>
        </w:tc>
        <w:tc>
          <w:tcPr>
            <w:tcW w:w="520" w:type="pct"/>
            <w:tcBorders>
              <w:left w:val="single" w:color="auto" w:sz="4" w:space="0"/>
            </w:tcBorders>
            <w:noWrap/>
          </w:tcPr>
          <w:p w14:paraId="3C98BC30">
            <w:pPr>
              <w:widowControl/>
              <w:spacing w:line="240" w:lineRule="auto"/>
              <w:rPr>
                <w:rFonts w:ascii="宋体" w:hAnsi="宋体" w:cs="宋体"/>
                <w:color w:val="auto"/>
                <w:sz w:val="24"/>
              </w:rPr>
            </w:pPr>
          </w:p>
        </w:tc>
        <w:tc>
          <w:tcPr>
            <w:tcW w:w="709" w:type="pct"/>
            <w:noWrap/>
          </w:tcPr>
          <w:p w14:paraId="0164E6B7">
            <w:pPr>
              <w:widowControl/>
              <w:spacing w:line="240" w:lineRule="auto"/>
              <w:rPr>
                <w:rFonts w:ascii="宋体" w:hAnsi="宋体" w:cs="宋体"/>
                <w:color w:val="auto"/>
                <w:sz w:val="24"/>
              </w:rPr>
            </w:pPr>
          </w:p>
        </w:tc>
      </w:tr>
      <w:tr w14:paraId="24CAA5A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30" w:type="pct"/>
            <w:noWrap/>
          </w:tcPr>
          <w:p w14:paraId="32300CE3">
            <w:pPr>
              <w:pStyle w:val="27"/>
              <w:spacing w:line="240" w:lineRule="auto"/>
              <w:rPr>
                <w:color w:val="auto"/>
              </w:rPr>
            </w:pPr>
          </w:p>
        </w:tc>
        <w:tc>
          <w:tcPr>
            <w:tcW w:w="587" w:type="pct"/>
            <w:noWrap/>
          </w:tcPr>
          <w:p w14:paraId="4A75ECAA">
            <w:pPr>
              <w:widowControl/>
              <w:spacing w:line="240" w:lineRule="auto"/>
              <w:rPr>
                <w:rFonts w:ascii="宋体" w:hAnsi="宋体" w:cs="宋体"/>
                <w:color w:val="auto"/>
                <w:sz w:val="24"/>
              </w:rPr>
            </w:pPr>
          </w:p>
        </w:tc>
        <w:tc>
          <w:tcPr>
            <w:tcW w:w="644" w:type="pct"/>
            <w:noWrap/>
          </w:tcPr>
          <w:p w14:paraId="02208CDF">
            <w:pPr>
              <w:widowControl/>
              <w:spacing w:line="240" w:lineRule="auto"/>
              <w:rPr>
                <w:rFonts w:ascii="宋体" w:hAnsi="宋体" w:cs="宋体"/>
                <w:color w:val="auto"/>
                <w:sz w:val="24"/>
              </w:rPr>
            </w:pPr>
          </w:p>
        </w:tc>
        <w:tc>
          <w:tcPr>
            <w:tcW w:w="531" w:type="pct"/>
            <w:tcBorders>
              <w:right w:val="single" w:color="auto" w:sz="4" w:space="0"/>
            </w:tcBorders>
            <w:noWrap/>
          </w:tcPr>
          <w:p w14:paraId="769506B3">
            <w:pPr>
              <w:widowControl/>
              <w:spacing w:line="240" w:lineRule="auto"/>
              <w:rPr>
                <w:rFonts w:ascii="宋体" w:hAnsi="宋体" w:cs="宋体"/>
                <w:color w:val="auto"/>
                <w:sz w:val="24"/>
              </w:rPr>
            </w:pPr>
          </w:p>
        </w:tc>
        <w:tc>
          <w:tcPr>
            <w:tcW w:w="445" w:type="pct"/>
            <w:tcBorders>
              <w:left w:val="single" w:color="auto" w:sz="4" w:space="0"/>
            </w:tcBorders>
            <w:noWrap/>
          </w:tcPr>
          <w:p w14:paraId="3A2B9811">
            <w:pPr>
              <w:widowControl/>
              <w:spacing w:line="240" w:lineRule="auto"/>
              <w:rPr>
                <w:rFonts w:ascii="宋体" w:hAnsi="宋体" w:cs="宋体"/>
                <w:color w:val="auto"/>
                <w:sz w:val="24"/>
              </w:rPr>
            </w:pPr>
          </w:p>
        </w:tc>
        <w:tc>
          <w:tcPr>
            <w:tcW w:w="726" w:type="pct"/>
            <w:tcBorders>
              <w:right w:val="single" w:color="auto" w:sz="4" w:space="0"/>
            </w:tcBorders>
            <w:noWrap/>
          </w:tcPr>
          <w:p w14:paraId="772815AE">
            <w:pPr>
              <w:widowControl/>
              <w:spacing w:line="240" w:lineRule="auto"/>
              <w:rPr>
                <w:rFonts w:ascii="宋体" w:hAnsi="宋体" w:cs="宋体"/>
                <w:color w:val="auto"/>
                <w:sz w:val="24"/>
              </w:rPr>
            </w:pPr>
          </w:p>
        </w:tc>
        <w:tc>
          <w:tcPr>
            <w:tcW w:w="503" w:type="pct"/>
            <w:tcBorders>
              <w:left w:val="single" w:color="auto" w:sz="4" w:space="0"/>
              <w:right w:val="single" w:color="auto" w:sz="4" w:space="0"/>
            </w:tcBorders>
            <w:noWrap/>
          </w:tcPr>
          <w:p w14:paraId="36385FDB">
            <w:pPr>
              <w:widowControl/>
              <w:spacing w:line="240" w:lineRule="auto"/>
              <w:rPr>
                <w:rFonts w:ascii="宋体" w:hAnsi="宋体" w:cs="宋体"/>
                <w:color w:val="auto"/>
                <w:sz w:val="24"/>
              </w:rPr>
            </w:pPr>
          </w:p>
        </w:tc>
        <w:tc>
          <w:tcPr>
            <w:tcW w:w="520" w:type="pct"/>
            <w:tcBorders>
              <w:left w:val="single" w:color="auto" w:sz="4" w:space="0"/>
            </w:tcBorders>
            <w:noWrap/>
          </w:tcPr>
          <w:p w14:paraId="67C95430">
            <w:pPr>
              <w:widowControl/>
              <w:spacing w:line="240" w:lineRule="auto"/>
              <w:rPr>
                <w:rFonts w:ascii="宋体" w:hAnsi="宋体" w:cs="宋体"/>
                <w:color w:val="auto"/>
                <w:sz w:val="24"/>
              </w:rPr>
            </w:pPr>
          </w:p>
        </w:tc>
        <w:tc>
          <w:tcPr>
            <w:tcW w:w="709" w:type="pct"/>
            <w:noWrap/>
          </w:tcPr>
          <w:p w14:paraId="0721BBE6">
            <w:pPr>
              <w:widowControl/>
              <w:spacing w:line="240" w:lineRule="auto"/>
              <w:rPr>
                <w:rFonts w:ascii="宋体" w:hAnsi="宋体" w:cs="宋体"/>
                <w:color w:val="auto"/>
                <w:sz w:val="24"/>
              </w:rPr>
            </w:pPr>
          </w:p>
        </w:tc>
      </w:tr>
      <w:tr w14:paraId="22A71D8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5000" w:type="pct"/>
            <w:gridSpan w:val="9"/>
            <w:noWrap/>
            <w:vAlign w:val="center"/>
          </w:tcPr>
          <w:p w14:paraId="5DB9E654">
            <w:pPr>
              <w:widowControl/>
              <w:spacing w:line="240" w:lineRule="auto"/>
              <w:jc w:val="both"/>
              <w:rPr>
                <w:rFonts w:hint="eastAsia" w:ascii="宋体" w:hAnsi="宋体" w:cs="宋体"/>
                <w:color w:val="auto"/>
                <w:sz w:val="24"/>
                <w:lang w:eastAsia="zh-CN"/>
              </w:rPr>
            </w:pPr>
            <w:r>
              <w:rPr>
                <w:rFonts w:hint="eastAsia" w:ascii="宋体" w:hAnsi="宋体" w:cs="宋体"/>
                <w:color w:val="auto"/>
                <w:sz w:val="24"/>
                <w:lang w:eastAsia="zh-CN"/>
              </w:rPr>
              <w:t>投标总报价：大写（人民币）</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小写：¥</w:t>
            </w:r>
            <w:r>
              <w:rPr>
                <w:rFonts w:hint="eastAsia" w:ascii="宋体" w:hAnsi="宋体" w:cs="宋体"/>
                <w:color w:val="auto"/>
                <w:sz w:val="24"/>
                <w:u w:val="single"/>
                <w:lang w:val="en-US" w:eastAsia="zh-CN"/>
              </w:rPr>
              <w:t xml:space="preserve">              </w:t>
            </w:r>
          </w:p>
        </w:tc>
      </w:tr>
    </w:tbl>
    <w:p w14:paraId="379D8FC4">
      <w:pPr>
        <w:spacing w:line="360" w:lineRule="auto"/>
        <w:ind w:firstLine="9120" w:firstLineChars="3800"/>
        <w:rPr>
          <w:rFonts w:hint="eastAsia" w:ascii="宋体" w:hAnsi="宋体" w:cs="宋体"/>
          <w:color w:val="auto"/>
          <w:sz w:val="24"/>
        </w:rPr>
      </w:pPr>
    </w:p>
    <w:p w14:paraId="158E62EE">
      <w:pPr>
        <w:spacing w:line="360" w:lineRule="auto"/>
        <w:ind w:firstLine="9120" w:firstLineChars="3800"/>
        <w:rPr>
          <w:rFonts w:hint="default" w:ascii="宋体" w:hAnsi="宋体" w:eastAsia="宋体" w:cs="宋体"/>
          <w:color w:val="auto"/>
          <w:sz w:val="24"/>
          <w:u w:val="single"/>
          <w:lang w:val="en-US" w:eastAsia="zh-CN"/>
        </w:rPr>
      </w:pPr>
      <w:r>
        <w:rPr>
          <w:rFonts w:hint="eastAsia" w:ascii="宋体" w:hAnsi="宋体" w:cs="宋体"/>
          <w:color w:val="auto"/>
          <w:sz w:val="24"/>
          <w:lang w:eastAsia="zh-CN"/>
        </w:rPr>
        <w:t>供应商</w:t>
      </w:r>
      <w:r>
        <w:rPr>
          <w:rFonts w:hint="eastAsia" w:ascii="宋体" w:hAnsi="宋体" w:cs="宋体"/>
          <w:color w:val="auto"/>
          <w:sz w:val="24"/>
        </w:rPr>
        <w:t>（盖章）：</w:t>
      </w:r>
      <w:r>
        <w:rPr>
          <w:rFonts w:hint="eastAsia" w:ascii="宋体" w:hAnsi="宋体" w:cs="宋体"/>
          <w:color w:val="auto"/>
          <w:sz w:val="24"/>
          <w:u w:val="single"/>
          <w:lang w:val="en-US" w:eastAsia="zh-CN"/>
        </w:rPr>
        <w:t xml:space="preserve">             </w:t>
      </w:r>
    </w:p>
    <w:p w14:paraId="40CBDDA4">
      <w:pPr>
        <w:widowControl/>
        <w:spacing w:line="360" w:lineRule="auto"/>
        <w:ind w:right="480" w:firstLine="9120" w:firstLineChars="3800"/>
        <w:rPr>
          <w:rFonts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w:t>
      </w:r>
    </w:p>
    <w:p w14:paraId="1415814F">
      <w:pPr>
        <w:spacing w:line="360" w:lineRule="auto"/>
        <w:rPr>
          <w:rFonts w:hint="eastAsia" w:ascii="宋体" w:hAnsi="宋体" w:eastAsia="宋体" w:cs="宋体"/>
          <w:sz w:val="24"/>
        </w:rPr>
      </w:pPr>
      <w:bookmarkStart w:id="41" w:name="_Toc60421814"/>
    </w:p>
    <w:p w14:paraId="7FEE879B">
      <w:pPr>
        <w:spacing w:line="360" w:lineRule="auto"/>
        <w:rPr>
          <w:rFonts w:hint="eastAsia" w:ascii="宋体" w:hAnsi="宋体" w:eastAsia="宋体" w:cs="宋体"/>
          <w:b/>
          <w:sz w:val="24"/>
        </w:rPr>
        <w:sectPr>
          <w:headerReference r:id="rId16" w:type="first"/>
          <w:footerReference r:id="rId17" w:type="first"/>
          <w:pgSz w:w="16838" w:h="11906" w:orient="landscape"/>
          <w:pgMar w:top="1440" w:right="1800" w:bottom="1440" w:left="1800" w:header="851" w:footer="992" w:gutter="0"/>
          <w:pgNumType w:fmt="decimal"/>
          <w:cols w:space="720" w:num="1"/>
          <w:docGrid w:linePitch="286" w:charSpace="0"/>
        </w:sectPr>
      </w:pPr>
      <w:r>
        <w:rPr>
          <w:rFonts w:hint="eastAsia" w:ascii="宋体" w:hAnsi="宋体" w:eastAsia="宋体" w:cs="宋体"/>
          <w:sz w:val="24"/>
        </w:rPr>
        <w:t>注：</w:t>
      </w:r>
      <w:r>
        <w:rPr>
          <w:rFonts w:hint="eastAsia" w:ascii="宋体" w:hAnsi="宋体" w:eastAsia="宋体" w:cs="宋体"/>
          <w:b/>
          <w:sz w:val="24"/>
        </w:rPr>
        <w:t>投标报价应包括货物费用、随机备品备件、验收、运输费用（货物到最终用户的运费）、安装调试费用、人员培训及投标等全部费用。</w:t>
      </w:r>
    </w:p>
    <w:p w14:paraId="18F093E9">
      <w:pPr>
        <w:spacing w:line="360" w:lineRule="auto"/>
        <w:outlineLvl w:val="1"/>
        <w:rPr>
          <w:rFonts w:hint="default" w:ascii="宋体" w:hAnsi="宋体" w:eastAsia="宋体" w:cs="宋体"/>
          <w:b/>
          <w:color w:val="auto"/>
          <w:sz w:val="28"/>
          <w:lang w:val="en-US"/>
        </w:rPr>
      </w:pPr>
      <w:r>
        <w:rPr>
          <w:rFonts w:hint="eastAsia" w:ascii="宋体" w:hAnsi="宋体" w:eastAsia="宋体" w:cs="宋体"/>
          <w:b/>
          <w:color w:val="auto"/>
          <w:sz w:val="28"/>
        </w:rPr>
        <w:t>三、</w:t>
      </w:r>
      <w:r>
        <w:rPr>
          <w:rFonts w:hint="eastAsia" w:ascii="宋体" w:hAnsi="宋体" w:eastAsia="宋体" w:cs="宋体"/>
          <w:b/>
          <w:color w:val="auto"/>
          <w:sz w:val="28"/>
          <w:lang w:val="en-US" w:eastAsia="zh-CN"/>
        </w:rPr>
        <w:t>投标报价明细表</w:t>
      </w:r>
    </w:p>
    <w:p w14:paraId="6AC0F8AA">
      <w:pPr>
        <w:spacing w:line="360" w:lineRule="auto"/>
        <w:jc w:val="center"/>
        <w:rPr>
          <w:rFonts w:ascii="宋体" w:hAnsi="宋体" w:cs="宋体"/>
          <w:b/>
          <w:color w:val="auto"/>
          <w:sz w:val="28"/>
          <w:szCs w:val="28"/>
        </w:rPr>
      </w:pPr>
      <w:r>
        <w:rPr>
          <w:rFonts w:hint="eastAsia" w:ascii="宋体" w:hAnsi="宋体" w:cs="宋体"/>
          <w:b/>
          <w:color w:val="auto"/>
          <w:sz w:val="28"/>
          <w:szCs w:val="28"/>
        </w:rPr>
        <w:t>（</w:t>
      </w:r>
      <w:r>
        <w:rPr>
          <w:rFonts w:hint="eastAsia" w:ascii="宋体" w:hAnsi="宋体" w:cs="宋体"/>
          <w:b/>
          <w:color w:val="auto"/>
          <w:sz w:val="28"/>
          <w:szCs w:val="28"/>
          <w:lang w:eastAsia="zh-CN"/>
        </w:rPr>
        <w:t>供应商</w:t>
      </w:r>
      <w:r>
        <w:rPr>
          <w:rFonts w:hint="eastAsia" w:ascii="宋体" w:hAnsi="宋体" w:cs="宋体"/>
          <w:b/>
          <w:color w:val="auto"/>
          <w:sz w:val="28"/>
          <w:szCs w:val="28"/>
        </w:rPr>
        <w:t>根据</w:t>
      </w:r>
      <w:r>
        <w:rPr>
          <w:rFonts w:hint="eastAsia" w:ascii="宋体" w:hAnsi="宋体" w:cs="宋体"/>
          <w:b/>
          <w:color w:val="auto"/>
          <w:sz w:val="28"/>
          <w:szCs w:val="28"/>
          <w:lang w:eastAsia="zh-CN"/>
        </w:rPr>
        <w:t>项目需求</w:t>
      </w:r>
      <w:r>
        <w:rPr>
          <w:rFonts w:hint="eastAsia" w:ascii="宋体" w:hAnsi="宋体" w:cs="宋体"/>
          <w:b/>
          <w:color w:val="auto"/>
          <w:sz w:val="28"/>
          <w:szCs w:val="28"/>
        </w:rPr>
        <w:t>自行编制格式）</w:t>
      </w:r>
    </w:p>
    <w:p w14:paraId="65D0F99C">
      <w:pPr>
        <w:spacing w:line="360" w:lineRule="auto"/>
        <w:rPr>
          <w:rFonts w:ascii="宋体" w:hAnsi="宋体" w:cs="宋体"/>
          <w:b/>
          <w:color w:val="auto"/>
          <w:sz w:val="36"/>
        </w:rPr>
      </w:pPr>
    </w:p>
    <w:p w14:paraId="4FD5C934">
      <w:pPr>
        <w:spacing w:line="360" w:lineRule="auto"/>
        <w:rPr>
          <w:rFonts w:ascii="宋体" w:hAnsi="宋体" w:cs="宋体"/>
          <w:b/>
          <w:color w:val="auto"/>
          <w:sz w:val="36"/>
        </w:rPr>
      </w:pPr>
    </w:p>
    <w:p w14:paraId="24B4F8A0">
      <w:pPr>
        <w:spacing w:line="360" w:lineRule="auto"/>
        <w:rPr>
          <w:rFonts w:ascii="宋体" w:hAnsi="宋体" w:cs="宋体"/>
          <w:b/>
          <w:color w:val="auto"/>
          <w:sz w:val="36"/>
        </w:rPr>
      </w:pPr>
    </w:p>
    <w:p w14:paraId="164A920E">
      <w:pPr>
        <w:spacing w:line="360" w:lineRule="auto"/>
        <w:rPr>
          <w:rFonts w:ascii="宋体" w:hAnsi="宋体" w:cs="宋体"/>
          <w:b/>
          <w:color w:val="auto"/>
          <w:sz w:val="36"/>
        </w:rPr>
      </w:pPr>
    </w:p>
    <w:p w14:paraId="6FCAC44C">
      <w:pPr>
        <w:spacing w:line="360" w:lineRule="auto"/>
        <w:rPr>
          <w:rFonts w:ascii="宋体" w:hAnsi="宋体" w:cs="宋体"/>
          <w:b/>
          <w:color w:val="auto"/>
          <w:sz w:val="36"/>
        </w:rPr>
      </w:pPr>
    </w:p>
    <w:p w14:paraId="01F135A9">
      <w:pPr>
        <w:spacing w:line="360" w:lineRule="auto"/>
        <w:rPr>
          <w:rFonts w:ascii="宋体" w:hAnsi="宋体" w:cs="宋体"/>
          <w:b/>
          <w:color w:val="auto"/>
          <w:sz w:val="36"/>
        </w:rPr>
      </w:pPr>
    </w:p>
    <w:p w14:paraId="7D9CFDD9">
      <w:pPr>
        <w:spacing w:line="360" w:lineRule="auto"/>
        <w:rPr>
          <w:rFonts w:ascii="宋体" w:hAnsi="宋体" w:cs="宋体"/>
          <w:b/>
          <w:color w:val="auto"/>
          <w:sz w:val="36"/>
        </w:rPr>
      </w:pPr>
    </w:p>
    <w:p w14:paraId="4D5E78E2">
      <w:pPr>
        <w:spacing w:line="360" w:lineRule="auto"/>
        <w:rPr>
          <w:rFonts w:ascii="宋体" w:hAnsi="宋体" w:cs="宋体"/>
          <w:b/>
          <w:color w:val="auto"/>
          <w:sz w:val="36"/>
        </w:rPr>
      </w:pPr>
    </w:p>
    <w:p w14:paraId="16A6C832">
      <w:pPr>
        <w:spacing w:line="360" w:lineRule="auto"/>
        <w:rPr>
          <w:rFonts w:ascii="宋体" w:hAnsi="宋体" w:cs="宋体"/>
          <w:b/>
          <w:color w:val="auto"/>
          <w:sz w:val="36"/>
        </w:rPr>
      </w:pPr>
    </w:p>
    <w:p w14:paraId="5599DDE3">
      <w:pPr>
        <w:spacing w:line="360" w:lineRule="auto"/>
        <w:outlineLvl w:val="1"/>
        <w:rPr>
          <w:rFonts w:ascii="宋体" w:hAnsi="宋体" w:cs="宋体"/>
          <w:color w:val="auto"/>
        </w:rPr>
      </w:pPr>
      <w:r>
        <w:rPr>
          <w:rFonts w:hint="eastAsia" w:ascii="宋体" w:hAnsi="宋体" w:cs="宋体"/>
          <w:b/>
          <w:color w:val="auto"/>
          <w:sz w:val="28"/>
          <w:szCs w:val="28"/>
        </w:rPr>
        <w:br w:type="page"/>
      </w:r>
      <w:bookmarkEnd w:id="41"/>
      <w:r>
        <w:rPr>
          <w:rFonts w:hint="eastAsia" w:ascii="宋体" w:hAnsi="宋体" w:cs="宋体"/>
          <w:b/>
          <w:color w:val="auto"/>
          <w:sz w:val="28"/>
        </w:rPr>
        <w:t>四、商务条款偏离表</w:t>
      </w:r>
    </w:p>
    <w:p w14:paraId="0ADF7C44">
      <w:pPr>
        <w:pStyle w:val="9"/>
        <w:spacing w:line="360" w:lineRule="auto"/>
        <w:ind w:firstLine="560" w:firstLineChars="200"/>
        <w:rPr>
          <w:rFonts w:ascii="宋体" w:hAnsi="宋体" w:cs="宋体"/>
          <w:color w:val="auto"/>
          <w:sz w:val="24"/>
          <w:szCs w:val="24"/>
        </w:rPr>
      </w:pPr>
      <w:r>
        <w:rPr>
          <w:rFonts w:ascii="宋体" w:hAnsi="宋体" w:cs="宋体"/>
          <w:color w:val="auto"/>
        </w:rPr>
        <w:t>〔</w:t>
      </w:r>
      <w:r>
        <w:rPr>
          <w:rFonts w:ascii="宋体" w:hAnsi="宋体" w:cs="宋体"/>
          <w:color w:val="auto"/>
          <w:sz w:val="24"/>
          <w:szCs w:val="24"/>
        </w:rPr>
        <w:t>说明〕供应商应根据其提供的服务，对照</w:t>
      </w:r>
      <w:r>
        <w:rPr>
          <w:rFonts w:hint="eastAsia" w:ascii="宋体" w:hAnsi="宋体" w:cs="宋体"/>
          <w:color w:val="auto"/>
          <w:sz w:val="24"/>
          <w:szCs w:val="24"/>
        </w:rPr>
        <w:t>询价</w:t>
      </w:r>
      <w:r>
        <w:rPr>
          <w:rFonts w:ascii="宋体" w:hAnsi="宋体" w:cs="宋体"/>
          <w:color w:val="auto"/>
          <w:sz w:val="24"/>
          <w:szCs w:val="24"/>
        </w:rPr>
        <w:t>文件</w:t>
      </w:r>
      <w:r>
        <w:rPr>
          <w:rFonts w:hint="eastAsia" w:ascii="宋体" w:hAnsi="宋体" w:cs="宋体"/>
          <w:color w:val="auto"/>
          <w:sz w:val="24"/>
          <w:szCs w:val="24"/>
        </w:rPr>
        <w:t>合同专用条款要求逐条响应，商务条款不可负偏离，否则视为无效投标</w:t>
      </w:r>
      <w:r>
        <w:rPr>
          <w:rFonts w:ascii="宋体" w:hAnsi="宋体" w:cs="宋体"/>
          <w:color w:val="auto"/>
          <w:sz w:val="24"/>
          <w:szCs w:val="24"/>
        </w:rPr>
        <w:t>。</w:t>
      </w:r>
    </w:p>
    <w:p w14:paraId="4A262AAE">
      <w:pPr>
        <w:rPr>
          <w:rFonts w:ascii="宋体" w:hAnsi="宋体" w:cs="宋体"/>
          <w:color w:val="auto"/>
        </w:rPr>
      </w:pPr>
    </w:p>
    <w:p w14:paraId="0F707C8C">
      <w:pPr>
        <w:spacing w:line="360" w:lineRule="auto"/>
        <w:rPr>
          <w:rFonts w:hint="eastAsia" w:ascii="宋体" w:hAnsi="宋体" w:cs="宋体"/>
          <w:color w:val="auto"/>
          <w:sz w:val="24"/>
          <w:szCs w:val="32"/>
          <w:u w:val="none"/>
          <w:lang w:val="en-US" w:eastAsia="zh-CN"/>
        </w:rPr>
      </w:pPr>
      <w:r>
        <w:rPr>
          <w:rFonts w:hint="eastAsia" w:ascii="宋体" w:hAnsi="宋体" w:cs="宋体"/>
          <w:color w:val="auto"/>
          <w:sz w:val="24"/>
          <w:szCs w:val="32"/>
          <w:lang w:val="en-US" w:eastAsia="zh-CN"/>
        </w:rPr>
        <w:t>项目</w:t>
      </w:r>
      <w:r>
        <w:rPr>
          <w:rFonts w:hint="eastAsia" w:ascii="宋体" w:hAnsi="宋体" w:cs="宋体"/>
          <w:color w:val="auto"/>
          <w:sz w:val="24"/>
          <w:szCs w:val="32"/>
        </w:rPr>
        <w:t>名称：</w:t>
      </w:r>
      <w:r>
        <w:rPr>
          <w:rFonts w:hint="eastAsia" w:ascii="宋体" w:hAnsi="宋体" w:cs="宋体"/>
          <w:color w:val="auto"/>
          <w:sz w:val="24"/>
          <w:szCs w:val="32"/>
          <w:u w:val="single"/>
          <w:lang w:val="en-US" w:eastAsia="zh-CN"/>
        </w:rPr>
        <w:t xml:space="preserve">                    </w:t>
      </w:r>
      <w:r>
        <w:rPr>
          <w:rFonts w:hint="eastAsia" w:ascii="宋体" w:hAnsi="宋体" w:cs="宋体"/>
          <w:color w:val="auto"/>
          <w:sz w:val="24"/>
          <w:szCs w:val="32"/>
          <w:u w:val="none"/>
          <w:lang w:val="en-US" w:eastAsia="zh-CN"/>
        </w:rPr>
        <w:t xml:space="preserve">   </w:t>
      </w:r>
      <w:r>
        <w:rPr>
          <w:rFonts w:hint="eastAsia" w:ascii="宋体" w:hAnsi="宋体" w:cs="宋体"/>
          <w:color w:val="auto"/>
          <w:sz w:val="24"/>
          <w:szCs w:val="32"/>
        </w:rPr>
        <w:t>项目编号：</w:t>
      </w:r>
      <w:r>
        <w:rPr>
          <w:rFonts w:hint="eastAsia" w:ascii="宋体" w:hAnsi="宋体" w:cs="宋体"/>
          <w:color w:val="auto"/>
          <w:sz w:val="24"/>
          <w:szCs w:val="32"/>
          <w:u w:val="none"/>
          <w:lang w:val="en-US" w:eastAsia="zh-CN"/>
        </w:rPr>
        <w:t xml:space="preserve"> </w:t>
      </w:r>
      <w:r>
        <w:rPr>
          <w:rFonts w:hint="eastAsia" w:ascii="宋体" w:hAnsi="宋体" w:cs="宋体"/>
          <w:color w:val="auto"/>
          <w:sz w:val="24"/>
          <w:szCs w:val="32"/>
          <w:u w:val="single"/>
          <w:lang w:val="en-US" w:eastAsia="zh-CN"/>
        </w:rPr>
        <w:t xml:space="preserve">                    </w:t>
      </w:r>
      <w:r>
        <w:rPr>
          <w:rFonts w:hint="eastAsia" w:ascii="宋体" w:hAnsi="宋体" w:cs="宋体"/>
          <w:color w:val="auto"/>
          <w:sz w:val="24"/>
          <w:szCs w:val="32"/>
          <w:u w:val="none"/>
          <w:lang w:val="en-US" w:eastAsia="zh-CN"/>
        </w:rPr>
        <w:t xml:space="preserve">        </w:t>
      </w:r>
    </w:p>
    <w:p w14:paraId="7DDDBBC1">
      <w:pPr>
        <w:rPr>
          <w:rFonts w:hint="default" w:ascii="宋体" w:hAnsi="宋体" w:cs="宋体"/>
          <w:color w:val="auto"/>
          <w:u w:val="none"/>
          <w:lang w:val="en-US" w:eastAsia="zh-CN"/>
        </w:rPr>
      </w:pPr>
    </w:p>
    <w:tbl>
      <w:tblPr>
        <w:tblStyle w:val="19"/>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2334"/>
        <w:gridCol w:w="2642"/>
        <w:gridCol w:w="1807"/>
        <w:gridCol w:w="936"/>
      </w:tblGrid>
      <w:tr w14:paraId="1A1FF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69" w:type="pct"/>
            <w:noWrap/>
            <w:vAlign w:val="center"/>
          </w:tcPr>
          <w:p w14:paraId="709E5D36">
            <w:pPr>
              <w:spacing w:line="240" w:lineRule="auto"/>
              <w:jc w:val="center"/>
              <w:rPr>
                <w:rFonts w:ascii="宋体" w:hAnsi="宋体" w:cs="宋体"/>
                <w:color w:val="auto"/>
              </w:rPr>
            </w:pPr>
            <w:r>
              <w:rPr>
                <w:rFonts w:hint="eastAsia" w:ascii="宋体" w:hAnsi="宋体" w:cs="宋体"/>
                <w:color w:val="auto"/>
                <w:sz w:val="24"/>
              </w:rPr>
              <w:t>序号</w:t>
            </w:r>
          </w:p>
        </w:tc>
        <w:tc>
          <w:tcPr>
            <w:tcW w:w="1369" w:type="pct"/>
            <w:noWrap/>
            <w:vAlign w:val="center"/>
          </w:tcPr>
          <w:p w14:paraId="3DA0C9A5">
            <w:pPr>
              <w:spacing w:line="240" w:lineRule="auto"/>
              <w:jc w:val="center"/>
              <w:rPr>
                <w:rFonts w:ascii="宋体" w:hAnsi="宋体" w:cs="宋体"/>
                <w:color w:val="auto"/>
              </w:rPr>
            </w:pPr>
            <w:r>
              <w:rPr>
                <w:rFonts w:hint="eastAsia" w:ascii="宋体" w:hAnsi="宋体" w:cs="宋体"/>
                <w:color w:val="auto"/>
                <w:sz w:val="24"/>
              </w:rPr>
              <w:t>询价文件要求</w:t>
            </w:r>
          </w:p>
        </w:tc>
        <w:tc>
          <w:tcPr>
            <w:tcW w:w="1550" w:type="pct"/>
            <w:noWrap/>
            <w:vAlign w:val="center"/>
          </w:tcPr>
          <w:p w14:paraId="2AF5E79F">
            <w:pPr>
              <w:spacing w:line="240" w:lineRule="auto"/>
              <w:jc w:val="center"/>
              <w:rPr>
                <w:rFonts w:ascii="宋体" w:hAnsi="宋体" w:cs="宋体"/>
                <w:color w:val="auto"/>
              </w:rPr>
            </w:pPr>
            <w:r>
              <w:rPr>
                <w:rFonts w:hint="eastAsia" w:ascii="宋体" w:hAnsi="宋体" w:cs="宋体"/>
                <w:color w:val="auto"/>
                <w:sz w:val="24"/>
              </w:rPr>
              <w:t>响应文件内容</w:t>
            </w:r>
          </w:p>
        </w:tc>
        <w:tc>
          <w:tcPr>
            <w:tcW w:w="1060" w:type="pct"/>
            <w:noWrap/>
            <w:vAlign w:val="center"/>
          </w:tcPr>
          <w:p w14:paraId="6CA2BCB0">
            <w:pPr>
              <w:spacing w:line="240" w:lineRule="auto"/>
              <w:jc w:val="center"/>
              <w:rPr>
                <w:rFonts w:ascii="宋体" w:hAnsi="宋体" w:cs="宋体"/>
                <w:color w:val="auto"/>
              </w:rPr>
            </w:pPr>
            <w:r>
              <w:rPr>
                <w:rFonts w:hint="eastAsia" w:ascii="宋体" w:hAnsi="宋体" w:cs="宋体"/>
                <w:color w:val="auto"/>
                <w:sz w:val="24"/>
              </w:rPr>
              <w:t>偏离</w:t>
            </w:r>
          </w:p>
        </w:tc>
        <w:tc>
          <w:tcPr>
            <w:tcW w:w="549" w:type="pct"/>
            <w:noWrap/>
            <w:vAlign w:val="center"/>
          </w:tcPr>
          <w:p w14:paraId="1C7211FC">
            <w:pPr>
              <w:spacing w:line="240" w:lineRule="auto"/>
              <w:jc w:val="center"/>
              <w:rPr>
                <w:rFonts w:ascii="宋体" w:hAnsi="宋体" w:cs="宋体"/>
                <w:color w:val="auto"/>
              </w:rPr>
            </w:pPr>
            <w:r>
              <w:rPr>
                <w:rFonts w:hint="eastAsia" w:ascii="宋体" w:hAnsi="宋体" w:cs="宋体"/>
                <w:color w:val="auto"/>
                <w:sz w:val="24"/>
              </w:rPr>
              <w:t>备注</w:t>
            </w:r>
          </w:p>
        </w:tc>
      </w:tr>
      <w:tr w14:paraId="303E5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ign w:val="center"/>
          </w:tcPr>
          <w:p w14:paraId="175828DA">
            <w:pPr>
              <w:spacing w:before="240" w:after="240" w:line="240" w:lineRule="auto"/>
              <w:jc w:val="center"/>
              <w:rPr>
                <w:rFonts w:ascii="宋体" w:hAnsi="宋体" w:cs="宋体"/>
                <w:color w:val="auto"/>
              </w:rPr>
            </w:pPr>
          </w:p>
        </w:tc>
        <w:tc>
          <w:tcPr>
            <w:tcW w:w="1369" w:type="pct"/>
            <w:noWrap/>
            <w:vAlign w:val="center"/>
          </w:tcPr>
          <w:p w14:paraId="2DDCE4DF">
            <w:pPr>
              <w:spacing w:line="240" w:lineRule="auto"/>
              <w:jc w:val="center"/>
              <w:rPr>
                <w:rFonts w:ascii="宋体" w:hAnsi="宋体" w:cs="宋体"/>
                <w:color w:val="auto"/>
              </w:rPr>
            </w:pPr>
          </w:p>
        </w:tc>
        <w:tc>
          <w:tcPr>
            <w:tcW w:w="1550" w:type="pct"/>
            <w:noWrap/>
            <w:vAlign w:val="center"/>
          </w:tcPr>
          <w:p w14:paraId="30AE45FB">
            <w:pPr>
              <w:spacing w:line="240" w:lineRule="auto"/>
              <w:jc w:val="center"/>
              <w:rPr>
                <w:rFonts w:ascii="宋体" w:hAnsi="宋体" w:cs="宋体"/>
                <w:color w:val="auto"/>
              </w:rPr>
            </w:pPr>
          </w:p>
        </w:tc>
        <w:tc>
          <w:tcPr>
            <w:tcW w:w="1060" w:type="pct"/>
            <w:noWrap/>
            <w:vAlign w:val="center"/>
          </w:tcPr>
          <w:p w14:paraId="0F918D18">
            <w:pPr>
              <w:spacing w:line="240" w:lineRule="auto"/>
              <w:jc w:val="center"/>
              <w:rPr>
                <w:rFonts w:ascii="宋体" w:hAnsi="宋体" w:cs="宋体"/>
                <w:color w:val="auto"/>
              </w:rPr>
            </w:pPr>
          </w:p>
        </w:tc>
        <w:tc>
          <w:tcPr>
            <w:tcW w:w="549" w:type="pct"/>
            <w:noWrap/>
            <w:vAlign w:val="center"/>
          </w:tcPr>
          <w:p w14:paraId="6899A5D4">
            <w:pPr>
              <w:spacing w:line="240" w:lineRule="auto"/>
              <w:jc w:val="center"/>
              <w:rPr>
                <w:rFonts w:ascii="宋体" w:hAnsi="宋体" w:cs="宋体"/>
                <w:color w:val="auto"/>
              </w:rPr>
            </w:pPr>
          </w:p>
        </w:tc>
      </w:tr>
      <w:tr w14:paraId="74FE98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2288E657">
            <w:pPr>
              <w:spacing w:before="240" w:after="240" w:line="240" w:lineRule="auto"/>
              <w:rPr>
                <w:rFonts w:ascii="宋体" w:hAnsi="宋体" w:cs="宋体"/>
                <w:color w:val="auto"/>
              </w:rPr>
            </w:pPr>
          </w:p>
        </w:tc>
        <w:tc>
          <w:tcPr>
            <w:tcW w:w="1369" w:type="pct"/>
            <w:noWrap/>
          </w:tcPr>
          <w:p w14:paraId="25F8A6A1">
            <w:pPr>
              <w:spacing w:line="240" w:lineRule="auto"/>
              <w:rPr>
                <w:rFonts w:ascii="宋体" w:hAnsi="宋体" w:cs="宋体"/>
                <w:color w:val="auto"/>
              </w:rPr>
            </w:pPr>
          </w:p>
        </w:tc>
        <w:tc>
          <w:tcPr>
            <w:tcW w:w="1550" w:type="pct"/>
            <w:noWrap/>
          </w:tcPr>
          <w:p w14:paraId="2C435E4E">
            <w:pPr>
              <w:spacing w:line="240" w:lineRule="auto"/>
              <w:rPr>
                <w:rFonts w:ascii="宋体" w:hAnsi="宋体" w:cs="宋体"/>
                <w:color w:val="auto"/>
              </w:rPr>
            </w:pPr>
          </w:p>
        </w:tc>
        <w:tc>
          <w:tcPr>
            <w:tcW w:w="1060" w:type="pct"/>
            <w:noWrap/>
          </w:tcPr>
          <w:p w14:paraId="3F0E635E">
            <w:pPr>
              <w:spacing w:line="240" w:lineRule="auto"/>
              <w:rPr>
                <w:rFonts w:ascii="宋体" w:hAnsi="宋体" w:cs="宋体"/>
                <w:color w:val="auto"/>
              </w:rPr>
            </w:pPr>
          </w:p>
        </w:tc>
        <w:tc>
          <w:tcPr>
            <w:tcW w:w="549" w:type="pct"/>
            <w:noWrap/>
          </w:tcPr>
          <w:p w14:paraId="5FC8DE2F">
            <w:pPr>
              <w:spacing w:line="240" w:lineRule="auto"/>
              <w:rPr>
                <w:rFonts w:ascii="宋体" w:hAnsi="宋体" w:cs="宋体"/>
                <w:color w:val="auto"/>
              </w:rPr>
            </w:pPr>
          </w:p>
        </w:tc>
      </w:tr>
      <w:tr w14:paraId="16E00B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333412E9">
            <w:pPr>
              <w:spacing w:before="240" w:after="240" w:line="240" w:lineRule="auto"/>
              <w:rPr>
                <w:rFonts w:ascii="宋体" w:hAnsi="宋体" w:cs="宋体"/>
                <w:color w:val="auto"/>
              </w:rPr>
            </w:pPr>
          </w:p>
        </w:tc>
        <w:tc>
          <w:tcPr>
            <w:tcW w:w="1369" w:type="pct"/>
            <w:noWrap/>
          </w:tcPr>
          <w:p w14:paraId="428F2295">
            <w:pPr>
              <w:spacing w:line="240" w:lineRule="auto"/>
              <w:rPr>
                <w:rFonts w:ascii="宋体" w:hAnsi="宋体" w:cs="宋体"/>
                <w:color w:val="auto"/>
              </w:rPr>
            </w:pPr>
          </w:p>
        </w:tc>
        <w:tc>
          <w:tcPr>
            <w:tcW w:w="1550" w:type="pct"/>
            <w:noWrap/>
          </w:tcPr>
          <w:p w14:paraId="7D78759C">
            <w:pPr>
              <w:spacing w:line="240" w:lineRule="auto"/>
              <w:rPr>
                <w:rFonts w:ascii="宋体" w:hAnsi="宋体" w:cs="宋体"/>
                <w:color w:val="auto"/>
              </w:rPr>
            </w:pPr>
          </w:p>
        </w:tc>
        <w:tc>
          <w:tcPr>
            <w:tcW w:w="1060" w:type="pct"/>
            <w:noWrap/>
          </w:tcPr>
          <w:p w14:paraId="020FBBF4">
            <w:pPr>
              <w:spacing w:line="240" w:lineRule="auto"/>
              <w:rPr>
                <w:rFonts w:ascii="宋体" w:hAnsi="宋体" w:cs="宋体"/>
                <w:color w:val="auto"/>
              </w:rPr>
            </w:pPr>
          </w:p>
        </w:tc>
        <w:tc>
          <w:tcPr>
            <w:tcW w:w="549" w:type="pct"/>
            <w:noWrap/>
          </w:tcPr>
          <w:p w14:paraId="52412A87">
            <w:pPr>
              <w:spacing w:line="240" w:lineRule="auto"/>
              <w:rPr>
                <w:rFonts w:ascii="宋体" w:hAnsi="宋体" w:cs="宋体"/>
                <w:color w:val="auto"/>
              </w:rPr>
            </w:pPr>
          </w:p>
        </w:tc>
      </w:tr>
      <w:tr w14:paraId="6F23F8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0D9AAEE8">
            <w:pPr>
              <w:spacing w:before="240" w:after="240" w:line="240" w:lineRule="auto"/>
              <w:rPr>
                <w:rFonts w:ascii="宋体" w:hAnsi="宋体" w:cs="宋体"/>
                <w:color w:val="auto"/>
              </w:rPr>
            </w:pPr>
          </w:p>
        </w:tc>
        <w:tc>
          <w:tcPr>
            <w:tcW w:w="1369" w:type="pct"/>
            <w:noWrap/>
          </w:tcPr>
          <w:p w14:paraId="3EEF72D7">
            <w:pPr>
              <w:spacing w:line="240" w:lineRule="auto"/>
              <w:rPr>
                <w:rFonts w:ascii="宋体" w:hAnsi="宋体" w:cs="宋体"/>
                <w:color w:val="auto"/>
              </w:rPr>
            </w:pPr>
          </w:p>
        </w:tc>
        <w:tc>
          <w:tcPr>
            <w:tcW w:w="1550" w:type="pct"/>
            <w:noWrap/>
          </w:tcPr>
          <w:p w14:paraId="13228DB2">
            <w:pPr>
              <w:spacing w:line="240" w:lineRule="auto"/>
              <w:rPr>
                <w:rFonts w:ascii="宋体" w:hAnsi="宋体" w:cs="宋体"/>
                <w:color w:val="auto"/>
              </w:rPr>
            </w:pPr>
          </w:p>
        </w:tc>
        <w:tc>
          <w:tcPr>
            <w:tcW w:w="1060" w:type="pct"/>
            <w:noWrap/>
          </w:tcPr>
          <w:p w14:paraId="6A8BC5F1">
            <w:pPr>
              <w:spacing w:line="240" w:lineRule="auto"/>
              <w:rPr>
                <w:rFonts w:ascii="宋体" w:hAnsi="宋体" w:cs="宋体"/>
                <w:color w:val="auto"/>
              </w:rPr>
            </w:pPr>
          </w:p>
        </w:tc>
        <w:tc>
          <w:tcPr>
            <w:tcW w:w="549" w:type="pct"/>
            <w:noWrap/>
          </w:tcPr>
          <w:p w14:paraId="373FCFCB">
            <w:pPr>
              <w:spacing w:line="240" w:lineRule="auto"/>
              <w:rPr>
                <w:rFonts w:ascii="宋体" w:hAnsi="宋体" w:cs="宋体"/>
                <w:color w:val="auto"/>
              </w:rPr>
            </w:pPr>
          </w:p>
        </w:tc>
      </w:tr>
      <w:tr w14:paraId="23E80A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176BBE66">
            <w:pPr>
              <w:spacing w:before="240" w:after="240" w:line="240" w:lineRule="auto"/>
              <w:rPr>
                <w:rFonts w:ascii="宋体" w:hAnsi="宋体" w:cs="宋体"/>
                <w:color w:val="auto"/>
              </w:rPr>
            </w:pPr>
          </w:p>
        </w:tc>
        <w:tc>
          <w:tcPr>
            <w:tcW w:w="1369" w:type="pct"/>
            <w:noWrap/>
          </w:tcPr>
          <w:p w14:paraId="61D59998">
            <w:pPr>
              <w:spacing w:line="240" w:lineRule="auto"/>
              <w:rPr>
                <w:rFonts w:ascii="宋体" w:hAnsi="宋体" w:cs="宋体"/>
                <w:color w:val="auto"/>
              </w:rPr>
            </w:pPr>
          </w:p>
        </w:tc>
        <w:tc>
          <w:tcPr>
            <w:tcW w:w="1550" w:type="pct"/>
            <w:noWrap/>
          </w:tcPr>
          <w:p w14:paraId="48929C1E">
            <w:pPr>
              <w:spacing w:line="240" w:lineRule="auto"/>
              <w:rPr>
                <w:rFonts w:ascii="宋体" w:hAnsi="宋体" w:cs="宋体"/>
                <w:color w:val="auto"/>
              </w:rPr>
            </w:pPr>
          </w:p>
        </w:tc>
        <w:tc>
          <w:tcPr>
            <w:tcW w:w="1060" w:type="pct"/>
            <w:noWrap/>
          </w:tcPr>
          <w:p w14:paraId="7968807F">
            <w:pPr>
              <w:spacing w:line="240" w:lineRule="auto"/>
              <w:rPr>
                <w:rFonts w:ascii="宋体" w:hAnsi="宋体" w:cs="宋体"/>
                <w:color w:val="auto"/>
              </w:rPr>
            </w:pPr>
          </w:p>
        </w:tc>
        <w:tc>
          <w:tcPr>
            <w:tcW w:w="549" w:type="pct"/>
            <w:noWrap/>
          </w:tcPr>
          <w:p w14:paraId="1742208D">
            <w:pPr>
              <w:spacing w:line="240" w:lineRule="auto"/>
              <w:rPr>
                <w:rFonts w:ascii="宋体" w:hAnsi="宋体" w:cs="宋体"/>
                <w:color w:val="auto"/>
              </w:rPr>
            </w:pPr>
          </w:p>
        </w:tc>
      </w:tr>
      <w:tr w14:paraId="4CB7C8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539F30C1">
            <w:pPr>
              <w:spacing w:before="240" w:after="240" w:line="240" w:lineRule="auto"/>
              <w:rPr>
                <w:rFonts w:ascii="宋体" w:hAnsi="宋体" w:cs="宋体"/>
                <w:color w:val="auto"/>
              </w:rPr>
            </w:pPr>
          </w:p>
        </w:tc>
        <w:tc>
          <w:tcPr>
            <w:tcW w:w="1369" w:type="pct"/>
            <w:noWrap/>
          </w:tcPr>
          <w:p w14:paraId="2F8D28B6">
            <w:pPr>
              <w:spacing w:line="240" w:lineRule="auto"/>
              <w:rPr>
                <w:rFonts w:ascii="宋体" w:hAnsi="宋体" w:cs="宋体"/>
                <w:color w:val="auto"/>
              </w:rPr>
            </w:pPr>
          </w:p>
        </w:tc>
        <w:tc>
          <w:tcPr>
            <w:tcW w:w="1550" w:type="pct"/>
            <w:noWrap/>
          </w:tcPr>
          <w:p w14:paraId="4E28B77C">
            <w:pPr>
              <w:spacing w:line="240" w:lineRule="auto"/>
              <w:rPr>
                <w:rFonts w:ascii="宋体" w:hAnsi="宋体" w:cs="宋体"/>
                <w:color w:val="auto"/>
              </w:rPr>
            </w:pPr>
          </w:p>
        </w:tc>
        <w:tc>
          <w:tcPr>
            <w:tcW w:w="1060" w:type="pct"/>
            <w:noWrap/>
          </w:tcPr>
          <w:p w14:paraId="0FB1632B">
            <w:pPr>
              <w:spacing w:line="240" w:lineRule="auto"/>
              <w:rPr>
                <w:rFonts w:ascii="宋体" w:hAnsi="宋体" w:cs="宋体"/>
                <w:color w:val="auto"/>
              </w:rPr>
            </w:pPr>
          </w:p>
        </w:tc>
        <w:tc>
          <w:tcPr>
            <w:tcW w:w="549" w:type="pct"/>
            <w:noWrap/>
          </w:tcPr>
          <w:p w14:paraId="095DBE25">
            <w:pPr>
              <w:spacing w:line="240" w:lineRule="auto"/>
              <w:rPr>
                <w:rFonts w:ascii="宋体" w:hAnsi="宋体" w:cs="宋体"/>
                <w:color w:val="auto"/>
              </w:rPr>
            </w:pPr>
          </w:p>
        </w:tc>
      </w:tr>
      <w:tr w14:paraId="3B2E74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tcPr>
          <w:p w14:paraId="4886D70D">
            <w:pPr>
              <w:spacing w:before="240" w:after="240" w:line="240" w:lineRule="auto"/>
              <w:rPr>
                <w:rFonts w:ascii="宋体" w:hAnsi="宋体" w:cs="宋体"/>
                <w:color w:val="auto"/>
              </w:rPr>
            </w:pPr>
          </w:p>
        </w:tc>
        <w:tc>
          <w:tcPr>
            <w:tcW w:w="1369" w:type="pct"/>
            <w:noWrap/>
          </w:tcPr>
          <w:p w14:paraId="2E2CCD11">
            <w:pPr>
              <w:spacing w:line="240" w:lineRule="auto"/>
              <w:rPr>
                <w:rFonts w:ascii="宋体" w:hAnsi="宋体" w:cs="宋体"/>
                <w:color w:val="auto"/>
              </w:rPr>
            </w:pPr>
          </w:p>
        </w:tc>
        <w:tc>
          <w:tcPr>
            <w:tcW w:w="1550" w:type="pct"/>
            <w:noWrap/>
          </w:tcPr>
          <w:p w14:paraId="2AD68F13">
            <w:pPr>
              <w:spacing w:line="240" w:lineRule="auto"/>
              <w:rPr>
                <w:rFonts w:ascii="宋体" w:hAnsi="宋体" w:cs="宋体"/>
                <w:color w:val="auto"/>
              </w:rPr>
            </w:pPr>
          </w:p>
        </w:tc>
        <w:tc>
          <w:tcPr>
            <w:tcW w:w="1060" w:type="pct"/>
            <w:noWrap/>
          </w:tcPr>
          <w:p w14:paraId="6881FB62">
            <w:pPr>
              <w:spacing w:line="240" w:lineRule="auto"/>
              <w:rPr>
                <w:rFonts w:ascii="宋体" w:hAnsi="宋体" w:cs="宋体"/>
                <w:color w:val="auto"/>
              </w:rPr>
            </w:pPr>
          </w:p>
        </w:tc>
        <w:tc>
          <w:tcPr>
            <w:tcW w:w="549" w:type="pct"/>
            <w:noWrap/>
          </w:tcPr>
          <w:p w14:paraId="1C5FBF07">
            <w:pPr>
              <w:spacing w:line="240" w:lineRule="auto"/>
              <w:rPr>
                <w:rFonts w:ascii="宋体" w:hAnsi="宋体" w:cs="宋体"/>
                <w:color w:val="auto"/>
              </w:rPr>
            </w:pPr>
          </w:p>
        </w:tc>
      </w:tr>
    </w:tbl>
    <w:p w14:paraId="7A307D55">
      <w:pPr>
        <w:pStyle w:val="9"/>
        <w:spacing w:line="360" w:lineRule="auto"/>
        <w:rPr>
          <w:rFonts w:ascii="宋体" w:hAnsi="宋体" w:cs="宋体"/>
          <w:color w:val="auto"/>
        </w:rPr>
      </w:pPr>
      <w:r>
        <w:rPr>
          <w:rFonts w:hint="eastAsia" w:ascii="宋体" w:hAnsi="宋体" w:cs="宋体"/>
          <w:color w:val="auto"/>
          <w:sz w:val="24"/>
        </w:rPr>
        <w:t>注：请对询价文件商务要求内容逐条响应。</w:t>
      </w:r>
    </w:p>
    <w:p w14:paraId="757E18E4">
      <w:pPr>
        <w:spacing w:line="360" w:lineRule="auto"/>
        <w:rPr>
          <w:rFonts w:ascii="宋体" w:hAnsi="宋体" w:cs="宋体"/>
          <w:color w:val="auto"/>
          <w:sz w:val="24"/>
        </w:rPr>
      </w:pPr>
    </w:p>
    <w:p w14:paraId="31EE7C73">
      <w:pPr>
        <w:spacing w:line="360" w:lineRule="auto"/>
        <w:rPr>
          <w:rFonts w:hint="default" w:ascii="宋体" w:hAnsi="宋体" w:eastAsia="宋体" w:cs="宋体"/>
          <w:color w:val="auto"/>
          <w:sz w:val="24"/>
          <w:u w:val="single"/>
          <w:lang w:val="en-US" w:eastAsia="zh-CN"/>
        </w:rPr>
      </w:pPr>
      <w:r>
        <w:rPr>
          <w:rFonts w:hint="eastAsia" w:ascii="宋体" w:hAnsi="宋体" w:cs="宋体"/>
          <w:color w:val="auto"/>
          <w:sz w:val="24"/>
          <w:lang w:eastAsia="zh-CN"/>
        </w:rPr>
        <w:t>供应商</w:t>
      </w:r>
      <w:r>
        <w:rPr>
          <w:rFonts w:hint="eastAsia" w:ascii="宋体" w:hAnsi="宋体" w:cs="宋体"/>
          <w:color w:val="auto"/>
          <w:sz w:val="24"/>
        </w:rPr>
        <w:t>（公章）：</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14:paraId="22B79D61">
      <w:pPr>
        <w:spacing w:line="360" w:lineRule="auto"/>
        <w:rPr>
          <w:rFonts w:ascii="宋体" w:hAnsi="宋体" w:cs="宋体"/>
          <w:color w:val="auto"/>
          <w:sz w:val="24"/>
        </w:rPr>
      </w:pPr>
    </w:p>
    <w:p w14:paraId="17CAF8A0">
      <w:pPr>
        <w:spacing w:line="360" w:lineRule="auto"/>
        <w:rPr>
          <w:rFonts w:hint="default" w:ascii="宋体" w:hAnsi="宋体" w:eastAsia="宋体" w:cs="宋体"/>
          <w:color w:val="auto"/>
          <w:sz w:val="24"/>
          <w:u w:val="single"/>
          <w:lang w:val="en-US" w:eastAsia="zh-CN"/>
        </w:rPr>
      </w:pPr>
      <w:r>
        <w:rPr>
          <w:rFonts w:hint="eastAsia" w:ascii="宋体" w:hAnsi="宋体" w:cs="宋体"/>
          <w:color w:val="auto"/>
          <w:sz w:val="24"/>
        </w:rPr>
        <w:t>授权代表（签名或盖章）：</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14:paraId="2C72E441">
      <w:pPr>
        <w:spacing w:line="360" w:lineRule="auto"/>
        <w:rPr>
          <w:rFonts w:ascii="宋体" w:hAnsi="宋体" w:cs="宋体"/>
          <w:color w:val="auto"/>
          <w:sz w:val="24"/>
        </w:rPr>
      </w:pPr>
    </w:p>
    <w:p w14:paraId="7D8D2394">
      <w:pPr>
        <w:spacing w:line="360" w:lineRule="auto"/>
        <w:rPr>
          <w:rFonts w:hint="default" w:ascii="宋体" w:hAnsi="宋体" w:eastAsia="宋体" w:cs="宋体"/>
          <w:color w:val="auto"/>
          <w:sz w:val="24"/>
          <w:u w:val="single"/>
          <w:lang w:val="en-US" w:eastAsia="zh-CN"/>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14:paraId="1BD76911">
      <w:pPr>
        <w:rPr>
          <w:rFonts w:ascii="宋体" w:hAnsi="宋体" w:cs="宋体"/>
          <w:b/>
          <w:color w:val="auto"/>
          <w:sz w:val="28"/>
          <w:szCs w:val="28"/>
        </w:rPr>
      </w:pPr>
      <w:r>
        <w:rPr>
          <w:rFonts w:hint="eastAsia" w:ascii="宋体" w:hAnsi="宋体" w:eastAsia="宋体" w:cs="宋体"/>
          <w:color w:val="auto"/>
          <w:sz w:val="28"/>
          <w:szCs w:val="28"/>
        </w:rPr>
        <w:br w:type="page"/>
      </w:r>
    </w:p>
    <w:p w14:paraId="4D5F8F75">
      <w:pPr>
        <w:numPr>
          <w:ilvl w:val="1"/>
          <w:numId w:val="0"/>
        </w:numPr>
        <w:outlineLvl w:val="1"/>
        <w:rPr>
          <w:rFonts w:ascii="宋体" w:hAnsi="宋体" w:cs="宋体"/>
          <w:b/>
          <w:bCs/>
          <w:color w:val="auto"/>
          <w:sz w:val="28"/>
          <w:szCs w:val="28"/>
        </w:rPr>
      </w:pPr>
      <w:bookmarkStart w:id="42" w:name="_Toc21409"/>
      <w:r>
        <w:rPr>
          <w:rFonts w:hint="eastAsia" w:ascii="宋体" w:hAnsi="宋体" w:cs="宋体"/>
          <w:b/>
          <w:bCs/>
          <w:color w:val="auto"/>
          <w:sz w:val="28"/>
          <w:szCs w:val="28"/>
          <w:lang w:val="en-US" w:eastAsia="zh-CN"/>
        </w:rPr>
        <w:t>五、</w:t>
      </w:r>
      <w:r>
        <w:rPr>
          <w:rFonts w:hint="eastAsia" w:ascii="宋体" w:hAnsi="宋体" w:cs="宋体"/>
          <w:b/>
          <w:bCs/>
          <w:color w:val="auto"/>
          <w:sz w:val="28"/>
          <w:szCs w:val="28"/>
        </w:rPr>
        <w:t>技术规格偏离表</w:t>
      </w:r>
      <w:bookmarkEnd w:id="42"/>
    </w:p>
    <w:p w14:paraId="2EE11357">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rPr>
        <w:t>〔说明〕</w:t>
      </w:r>
      <w:r>
        <w:rPr>
          <w:rFonts w:hint="eastAsia" w:ascii="宋体" w:hAnsi="宋体" w:cs="宋体"/>
          <w:color w:val="auto"/>
          <w:sz w:val="24"/>
          <w:szCs w:val="24"/>
          <w:lang w:eastAsia="zh-CN"/>
        </w:rPr>
        <w:t>供应商</w:t>
      </w:r>
      <w:r>
        <w:rPr>
          <w:rFonts w:hint="eastAsia" w:ascii="宋体" w:hAnsi="宋体" w:cs="宋体"/>
          <w:color w:val="auto"/>
          <w:sz w:val="24"/>
          <w:szCs w:val="24"/>
        </w:rPr>
        <w:t>应按照</w:t>
      </w:r>
      <w:r>
        <w:rPr>
          <w:rFonts w:hint="eastAsia" w:ascii="宋体" w:hAnsi="宋体" w:cs="宋体"/>
          <w:color w:val="auto"/>
          <w:sz w:val="24"/>
          <w:szCs w:val="24"/>
          <w:lang w:val="en-US" w:eastAsia="zh-CN"/>
        </w:rPr>
        <w:t>询价</w:t>
      </w:r>
      <w:r>
        <w:rPr>
          <w:rFonts w:hint="eastAsia" w:ascii="宋体" w:hAnsi="宋体" w:cs="宋体"/>
          <w:color w:val="auto"/>
          <w:sz w:val="24"/>
          <w:szCs w:val="24"/>
          <w:lang w:eastAsia="zh-CN"/>
        </w:rPr>
        <w:t>文件</w:t>
      </w:r>
      <w:r>
        <w:rPr>
          <w:rFonts w:hint="eastAsia" w:ascii="宋体" w:hAnsi="宋体" w:cs="宋体"/>
          <w:color w:val="auto"/>
          <w:sz w:val="24"/>
          <w:szCs w:val="24"/>
        </w:rPr>
        <w:t>要求，根据“技术参数要求”内容做出全面响应</w:t>
      </w:r>
      <w:r>
        <w:rPr>
          <w:rFonts w:hint="eastAsia" w:ascii="宋体" w:hAnsi="宋体" w:cs="宋体"/>
          <w:color w:val="auto"/>
          <w:sz w:val="24"/>
          <w:szCs w:val="24"/>
          <w:lang w:eastAsia="zh-CN"/>
        </w:rPr>
        <w:t>，</w:t>
      </w:r>
      <w:r>
        <w:rPr>
          <w:rFonts w:hint="eastAsia" w:ascii="宋体" w:hAnsi="宋体" w:cs="宋体"/>
          <w:color w:val="auto"/>
          <w:sz w:val="24"/>
          <w:szCs w:val="24"/>
        </w:rPr>
        <w:t>技术参数不可负偏离，否则视为无效投标</w:t>
      </w:r>
      <w:r>
        <w:rPr>
          <w:rFonts w:ascii="宋体" w:hAnsi="宋体" w:cs="宋体"/>
          <w:color w:val="auto"/>
          <w:sz w:val="24"/>
          <w:szCs w:val="24"/>
        </w:rPr>
        <w:t>。</w:t>
      </w:r>
    </w:p>
    <w:p w14:paraId="5F229121">
      <w:pPr>
        <w:spacing w:after="240" w:line="360" w:lineRule="auto"/>
        <w:ind w:left="484" w:leftChars="200" w:hanging="64" w:hangingChars="27"/>
        <w:rPr>
          <w:rFonts w:ascii="宋体" w:hAnsi="宋体" w:cs="宋体"/>
          <w:color w:val="auto"/>
          <w:sz w:val="24"/>
          <w:szCs w:val="24"/>
        </w:rPr>
      </w:pPr>
      <w:r>
        <w:rPr>
          <w:rFonts w:hint="eastAsia" w:ascii="宋体" w:hAnsi="宋体" w:cs="宋体"/>
          <w:color w:val="auto"/>
          <w:sz w:val="24"/>
          <w:szCs w:val="24"/>
          <w:lang w:eastAsia="zh-CN"/>
        </w:rPr>
        <w:t>项目</w:t>
      </w:r>
      <w:r>
        <w:rPr>
          <w:rFonts w:hint="eastAsia" w:ascii="宋体" w:hAnsi="宋体" w:cs="宋体"/>
          <w:color w:val="auto"/>
          <w:sz w:val="24"/>
          <w:szCs w:val="24"/>
        </w:rPr>
        <w:t>名称：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项目编号：</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tbl>
      <w:tblPr>
        <w:tblStyle w:val="19"/>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2691"/>
        <w:gridCol w:w="2691"/>
        <w:gridCol w:w="1399"/>
        <w:gridCol w:w="937"/>
      </w:tblGrid>
      <w:tr w14:paraId="3E44E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69" w:type="pct"/>
            <w:noWrap w:val="0"/>
            <w:vAlign w:val="center"/>
          </w:tcPr>
          <w:p w14:paraId="17CABFEC">
            <w:pPr>
              <w:spacing w:line="240" w:lineRule="auto"/>
              <w:jc w:val="center"/>
              <w:rPr>
                <w:rFonts w:ascii="宋体" w:hAnsi="宋体" w:cs="宋体"/>
                <w:color w:val="auto"/>
              </w:rPr>
            </w:pPr>
            <w:r>
              <w:rPr>
                <w:rFonts w:hint="eastAsia" w:ascii="宋体" w:hAnsi="宋体" w:cs="宋体"/>
                <w:color w:val="auto"/>
                <w:sz w:val="24"/>
              </w:rPr>
              <w:t>序号</w:t>
            </w:r>
          </w:p>
        </w:tc>
        <w:tc>
          <w:tcPr>
            <w:tcW w:w="1579" w:type="pct"/>
            <w:noWrap w:val="0"/>
            <w:vAlign w:val="center"/>
          </w:tcPr>
          <w:p w14:paraId="680E246E">
            <w:pPr>
              <w:spacing w:line="240" w:lineRule="auto"/>
              <w:jc w:val="center"/>
              <w:rPr>
                <w:rFonts w:ascii="宋体" w:hAnsi="宋体" w:cs="宋体"/>
                <w:color w:val="auto"/>
              </w:rPr>
            </w:pPr>
            <w:r>
              <w:rPr>
                <w:rFonts w:hint="eastAsia" w:ascii="宋体" w:hAnsi="宋体" w:cs="宋体"/>
                <w:color w:val="auto"/>
                <w:sz w:val="24"/>
                <w:lang w:val="en-US" w:eastAsia="zh-CN"/>
              </w:rPr>
              <w:t>询价</w:t>
            </w:r>
            <w:r>
              <w:rPr>
                <w:rFonts w:hint="eastAsia" w:ascii="宋体" w:hAnsi="宋体" w:cs="宋体"/>
                <w:color w:val="auto"/>
                <w:sz w:val="24"/>
                <w:lang w:eastAsia="zh-CN"/>
              </w:rPr>
              <w:t>文件</w:t>
            </w:r>
            <w:r>
              <w:rPr>
                <w:rFonts w:hint="eastAsia" w:ascii="宋体" w:hAnsi="宋体" w:cs="宋体"/>
                <w:color w:val="auto"/>
                <w:sz w:val="24"/>
              </w:rPr>
              <w:t>要求</w:t>
            </w:r>
          </w:p>
        </w:tc>
        <w:tc>
          <w:tcPr>
            <w:tcW w:w="1579" w:type="pct"/>
            <w:noWrap w:val="0"/>
            <w:vAlign w:val="center"/>
          </w:tcPr>
          <w:p w14:paraId="06910651">
            <w:pPr>
              <w:spacing w:line="240" w:lineRule="auto"/>
              <w:jc w:val="center"/>
              <w:rPr>
                <w:rFonts w:ascii="宋体" w:hAnsi="宋体" w:cs="宋体"/>
                <w:color w:val="auto"/>
              </w:rPr>
            </w:pPr>
            <w:r>
              <w:rPr>
                <w:rFonts w:hint="eastAsia" w:ascii="宋体" w:hAnsi="宋体" w:cs="宋体"/>
                <w:color w:val="auto"/>
                <w:sz w:val="24"/>
                <w:lang w:val="en-US" w:eastAsia="zh-CN"/>
              </w:rPr>
              <w:t>询价</w:t>
            </w:r>
            <w:r>
              <w:rPr>
                <w:rFonts w:hint="eastAsia" w:ascii="宋体" w:hAnsi="宋体" w:cs="宋体"/>
                <w:color w:val="auto"/>
                <w:sz w:val="24"/>
                <w:lang w:eastAsia="zh-CN"/>
              </w:rPr>
              <w:t>响应文件</w:t>
            </w:r>
            <w:r>
              <w:rPr>
                <w:rFonts w:hint="eastAsia" w:ascii="宋体" w:hAnsi="宋体" w:cs="宋体"/>
                <w:color w:val="auto"/>
                <w:sz w:val="24"/>
              </w:rPr>
              <w:t>内容</w:t>
            </w:r>
          </w:p>
        </w:tc>
        <w:tc>
          <w:tcPr>
            <w:tcW w:w="821" w:type="pct"/>
            <w:noWrap w:val="0"/>
            <w:vAlign w:val="center"/>
          </w:tcPr>
          <w:p w14:paraId="12E11E8F">
            <w:pPr>
              <w:spacing w:line="240" w:lineRule="auto"/>
              <w:jc w:val="center"/>
              <w:rPr>
                <w:rFonts w:ascii="宋体" w:hAnsi="宋体" w:cs="宋体"/>
                <w:color w:val="auto"/>
              </w:rPr>
            </w:pPr>
            <w:r>
              <w:rPr>
                <w:rFonts w:hint="eastAsia" w:ascii="宋体" w:hAnsi="宋体" w:cs="宋体"/>
                <w:color w:val="auto"/>
                <w:sz w:val="24"/>
              </w:rPr>
              <w:t>偏离</w:t>
            </w:r>
          </w:p>
        </w:tc>
        <w:tc>
          <w:tcPr>
            <w:tcW w:w="550" w:type="pct"/>
            <w:noWrap w:val="0"/>
            <w:vAlign w:val="center"/>
          </w:tcPr>
          <w:p w14:paraId="4EF2C77A">
            <w:pPr>
              <w:spacing w:line="240" w:lineRule="auto"/>
              <w:jc w:val="center"/>
              <w:rPr>
                <w:rFonts w:ascii="宋体" w:hAnsi="宋体" w:cs="宋体"/>
                <w:color w:val="auto"/>
              </w:rPr>
            </w:pPr>
            <w:r>
              <w:rPr>
                <w:rFonts w:hint="eastAsia" w:ascii="宋体" w:hAnsi="宋体" w:cs="宋体"/>
                <w:color w:val="auto"/>
                <w:sz w:val="24"/>
              </w:rPr>
              <w:t>备注</w:t>
            </w:r>
          </w:p>
        </w:tc>
      </w:tr>
      <w:tr w14:paraId="18C88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center"/>
          </w:tcPr>
          <w:p w14:paraId="0D90DB95">
            <w:pPr>
              <w:spacing w:before="240" w:after="240" w:line="360" w:lineRule="auto"/>
              <w:jc w:val="center"/>
              <w:rPr>
                <w:rFonts w:ascii="宋体" w:hAnsi="宋体" w:cs="宋体"/>
                <w:color w:val="auto"/>
              </w:rPr>
            </w:pPr>
          </w:p>
        </w:tc>
        <w:tc>
          <w:tcPr>
            <w:tcW w:w="1579" w:type="pct"/>
            <w:noWrap w:val="0"/>
            <w:vAlign w:val="center"/>
          </w:tcPr>
          <w:p w14:paraId="4DBA5358">
            <w:pPr>
              <w:spacing w:line="360" w:lineRule="auto"/>
              <w:jc w:val="center"/>
              <w:rPr>
                <w:rFonts w:ascii="宋体" w:hAnsi="宋体" w:cs="宋体"/>
                <w:color w:val="auto"/>
              </w:rPr>
            </w:pPr>
          </w:p>
        </w:tc>
        <w:tc>
          <w:tcPr>
            <w:tcW w:w="1579" w:type="pct"/>
            <w:noWrap w:val="0"/>
            <w:vAlign w:val="center"/>
          </w:tcPr>
          <w:p w14:paraId="44195F75">
            <w:pPr>
              <w:spacing w:line="360" w:lineRule="auto"/>
              <w:jc w:val="center"/>
              <w:rPr>
                <w:rFonts w:ascii="宋体" w:hAnsi="宋体" w:cs="宋体"/>
                <w:color w:val="auto"/>
              </w:rPr>
            </w:pPr>
          </w:p>
        </w:tc>
        <w:tc>
          <w:tcPr>
            <w:tcW w:w="821" w:type="pct"/>
            <w:noWrap w:val="0"/>
            <w:vAlign w:val="center"/>
          </w:tcPr>
          <w:p w14:paraId="22A95027">
            <w:pPr>
              <w:spacing w:line="360" w:lineRule="auto"/>
              <w:jc w:val="center"/>
              <w:rPr>
                <w:rFonts w:ascii="宋体" w:hAnsi="宋体" w:cs="宋体"/>
                <w:color w:val="auto"/>
              </w:rPr>
            </w:pPr>
          </w:p>
        </w:tc>
        <w:tc>
          <w:tcPr>
            <w:tcW w:w="550" w:type="pct"/>
            <w:noWrap w:val="0"/>
            <w:vAlign w:val="center"/>
          </w:tcPr>
          <w:p w14:paraId="387A3610">
            <w:pPr>
              <w:spacing w:line="360" w:lineRule="auto"/>
              <w:jc w:val="center"/>
              <w:rPr>
                <w:rFonts w:ascii="宋体" w:hAnsi="宋体" w:cs="宋体"/>
                <w:color w:val="auto"/>
              </w:rPr>
            </w:pPr>
          </w:p>
        </w:tc>
      </w:tr>
      <w:tr w14:paraId="01CBAA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28D5A56B">
            <w:pPr>
              <w:spacing w:before="240" w:after="240" w:line="360" w:lineRule="auto"/>
              <w:rPr>
                <w:rFonts w:ascii="宋体" w:hAnsi="宋体" w:cs="宋体"/>
                <w:color w:val="auto"/>
              </w:rPr>
            </w:pPr>
          </w:p>
        </w:tc>
        <w:tc>
          <w:tcPr>
            <w:tcW w:w="1579" w:type="pct"/>
            <w:noWrap w:val="0"/>
            <w:vAlign w:val="top"/>
          </w:tcPr>
          <w:p w14:paraId="287A9946">
            <w:pPr>
              <w:spacing w:line="360" w:lineRule="auto"/>
              <w:rPr>
                <w:rFonts w:ascii="宋体" w:hAnsi="宋体" w:cs="宋体"/>
                <w:color w:val="auto"/>
              </w:rPr>
            </w:pPr>
          </w:p>
        </w:tc>
        <w:tc>
          <w:tcPr>
            <w:tcW w:w="1579" w:type="pct"/>
            <w:noWrap w:val="0"/>
            <w:vAlign w:val="top"/>
          </w:tcPr>
          <w:p w14:paraId="55111DB6">
            <w:pPr>
              <w:spacing w:line="360" w:lineRule="auto"/>
              <w:rPr>
                <w:rFonts w:ascii="宋体" w:hAnsi="宋体" w:cs="宋体"/>
                <w:color w:val="auto"/>
              </w:rPr>
            </w:pPr>
          </w:p>
        </w:tc>
        <w:tc>
          <w:tcPr>
            <w:tcW w:w="821" w:type="pct"/>
            <w:noWrap w:val="0"/>
            <w:vAlign w:val="top"/>
          </w:tcPr>
          <w:p w14:paraId="4335F5A2">
            <w:pPr>
              <w:spacing w:line="360" w:lineRule="auto"/>
              <w:rPr>
                <w:rFonts w:ascii="宋体" w:hAnsi="宋体" w:cs="宋体"/>
                <w:color w:val="auto"/>
              </w:rPr>
            </w:pPr>
          </w:p>
        </w:tc>
        <w:tc>
          <w:tcPr>
            <w:tcW w:w="550" w:type="pct"/>
            <w:noWrap w:val="0"/>
            <w:vAlign w:val="top"/>
          </w:tcPr>
          <w:p w14:paraId="6D4CD9F8">
            <w:pPr>
              <w:spacing w:line="360" w:lineRule="auto"/>
              <w:rPr>
                <w:rFonts w:ascii="宋体" w:hAnsi="宋体" w:cs="宋体"/>
                <w:color w:val="auto"/>
              </w:rPr>
            </w:pPr>
          </w:p>
        </w:tc>
      </w:tr>
      <w:tr w14:paraId="0AE5E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09CAFB71">
            <w:pPr>
              <w:spacing w:before="240" w:after="240" w:line="360" w:lineRule="auto"/>
              <w:rPr>
                <w:rFonts w:ascii="宋体" w:hAnsi="宋体" w:cs="宋体"/>
                <w:color w:val="auto"/>
              </w:rPr>
            </w:pPr>
          </w:p>
        </w:tc>
        <w:tc>
          <w:tcPr>
            <w:tcW w:w="1579" w:type="pct"/>
            <w:noWrap w:val="0"/>
            <w:vAlign w:val="top"/>
          </w:tcPr>
          <w:p w14:paraId="34831DF6">
            <w:pPr>
              <w:spacing w:line="360" w:lineRule="auto"/>
              <w:rPr>
                <w:rFonts w:ascii="宋体" w:hAnsi="宋体" w:cs="宋体"/>
                <w:color w:val="auto"/>
              </w:rPr>
            </w:pPr>
          </w:p>
        </w:tc>
        <w:tc>
          <w:tcPr>
            <w:tcW w:w="1579" w:type="pct"/>
            <w:noWrap w:val="0"/>
            <w:vAlign w:val="top"/>
          </w:tcPr>
          <w:p w14:paraId="2657DC16">
            <w:pPr>
              <w:spacing w:line="360" w:lineRule="auto"/>
              <w:rPr>
                <w:rFonts w:ascii="宋体" w:hAnsi="宋体" w:cs="宋体"/>
                <w:color w:val="auto"/>
              </w:rPr>
            </w:pPr>
          </w:p>
        </w:tc>
        <w:tc>
          <w:tcPr>
            <w:tcW w:w="821" w:type="pct"/>
            <w:noWrap w:val="0"/>
            <w:vAlign w:val="top"/>
          </w:tcPr>
          <w:p w14:paraId="4BA4D2D6">
            <w:pPr>
              <w:spacing w:line="360" w:lineRule="auto"/>
              <w:rPr>
                <w:rFonts w:ascii="宋体" w:hAnsi="宋体" w:cs="宋体"/>
                <w:color w:val="auto"/>
              </w:rPr>
            </w:pPr>
          </w:p>
        </w:tc>
        <w:tc>
          <w:tcPr>
            <w:tcW w:w="550" w:type="pct"/>
            <w:noWrap w:val="0"/>
            <w:vAlign w:val="top"/>
          </w:tcPr>
          <w:p w14:paraId="43F13F0B">
            <w:pPr>
              <w:spacing w:line="360" w:lineRule="auto"/>
              <w:rPr>
                <w:rFonts w:ascii="宋体" w:hAnsi="宋体" w:cs="宋体"/>
                <w:color w:val="auto"/>
              </w:rPr>
            </w:pPr>
          </w:p>
        </w:tc>
      </w:tr>
      <w:tr w14:paraId="1B04D6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0E5AC412">
            <w:pPr>
              <w:spacing w:before="240" w:after="240" w:line="360" w:lineRule="auto"/>
              <w:rPr>
                <w:rFonts w:ascii="宋体" w:hAnsi="宋体" w:cs="宋体"/>
                <w:color w:val="auto"/>
              </w:rPr>
            </w:pPr>
          </w:p>
        </w:tc>
        <w:tc>
          <w:tcPr>
            <w:tcW w:w="1579" w:type="pct"/>
            <w:noWrap w:val="0"/>
            <w:vAlign w:val="top"/>
          </w:tcPr>
          <w:p w14:paraId="3407A0B2">
            <w:pPr>
              <w:spacing w:line="360" w:lineRule="auto"/>
              <w:rPr>
                <w:rFonts w:ascii="宋体" w:hAnsi="宋体" w:cs="宋体"/>
                <w:color w:val="auto"/>
              </w:rPr>
            </w:pPr>
          </w:p>
        </w:tc>
        <w:tc>
          <w:tcPr>
            <w:tcW w:w="1579" w:type="pct"/>
            <w:noWrap w:val="0"/>
            <w:vAlign w:val="top"/>
          </w:tcPr>
          <w:p w14:paraId="7E8A8785">
            <w:pPr>
              <w:spacing w:line="360" w:lineRule="auto"/>
              <w:rPr>
                <w:rFonts w:ascii="宋体" w:hAnsi="宋体" w:cs="宋体"/>
                <w:color w:val="auto"/>
              </w:rPr>
            </w:pPr>
          </w:p>
        </w:tc>
        <w:tc>
          <w:tcPr>
            <w:tcW w:w="821" w:type="pct"/>
            <w:noWrap w:val="0"/>
            <w:vAlign w:val="top"/>
          </w:tcPr>
          <w:p w14:paraId="35128C2F">
            <w:pPr>
              <w:spacing w:line="360" w:lineRule="auto"/>
              <w:rPr>
                <w:rFonts w:ascii="宋体" w:hAnsi="宋体" w:cs="宋体"/>
                <w:color w:val="auto"/>
              </w:rPr>
            </w:pPr>
          </w:p>
        </w:tc>
        <w:tc>
          <w:tcPr>
            <w:tcW w:w="550" w:type="pct"/>
            <w:noWrap w:val="0"/>
            <w:vAlign w:val="top"/>
          </w:tcPr>
          <w:p w14:paraId="523D5BAE">
            <w:pPr>
              <w:spacing w:line="360" w:lineRule="auto"/>
              <w:rPr>
                <w:rFonts w:ascii="宋体" w:hAnsi="宋体" w:cs="宋体"/>
                <w:color w:val="auto"/>
              </w:rPr>
            </w:pPr>
          </w:p>
        </w:tc>
      </w:tr>
      <w:tr w14:paraId="752BA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0CEE4D88">
            <w:pPr>
              <w:spacing w:before="240" w:after="240" w:line="360" w:lineRule="auto"/>
              <w:rPr>
                <w:rFonts w:ascii="宋体" w:hAnsi="宋体" w:cs="宋体"/>
                <w:color w:val="auto"/>
              </w:rPr>
            </w:pPr>
          </w:p>
        </w:tc>
        <w:tc>
          <w:tcPr>
            <w:tcW w:w="1579" w:type="pct"/>
            <w:noWrap w:val="0"/>
            <w:vAlign w:val="top"/>
          </w:tcPr>
          <w:p w14:paraId="436B6445">
            <w:pPr>
              <w:spacing w:line="360" w:lineRule="auto"/>
              <w:rPr>
                <w:rFonts w:ascii="宋体" w:hAnsi="宋体" w:cs="宋体"/>
                <w:color w:val="auto"/>
              </w:rPr>
            </w:pPr>
          </w:p>
        </w:tc>
        <w:tc>
          <w:tcPr>
            <w:tcW w:w="1579" w:type="pct"/>
            <w:noWrap w:val="0"/>
            <w:vAlign w:val="top"/>
          </w:tcPr>
          <w:p w14:paraId="1DC806D3">
            <w:pPr>
              <w:spacing w:line="360" w:lineRule="auto"/>
              <w:rPr>
                <w:rFonts w:ascii="宋体" w:hAnsi="宋体" w:cs="宋体"/>
                <w:color w:val="auto"/>
              </w:rPr>
            </w:pPr>
          </w:p>
        </w:tc>
        <w:tc>
          <w:tcPr>
            <w:tcW w:w="821" w:type="pct"/>
            <w:noWrap w:val="0"/>
            <w:vAlign w:val="top"/>
          </w:tcPr>
          <w:p w14:paraId="3FC1C313">
            <w:pPr>
              <w:spacing w:line="360" w:lineRule="auto"/>
              <w:rPr>
                <w:rFonts w:ascii="宋体" w:hAnsi="宋体" w:cs="宋体"/>
                <w:color w:val="auto"/>
              </w:rPr>
            </w:pPr>
          </w:p>
        </w:tc>
        <w:tc>
          <w:tcPr>
            <w:tcW w:w="550" w:type="pct"/>
            <w:noWrap w:val="0"/>
            <w:vAlign w:val="top"/>
          </w:tcPr>
          <w:p w14:paraId="5D32D20C">
            <w:pPr>
              <w:spacing w:line="360" w:lineRule="auto"/>
              <w:rPr>
                <w:rFonts w:ascii="宋体" w:hAnsi="宋体" w:cs="宋体"/>
                <w:color w:val="auto"/>
              </w:rPr>
            </w:pPr>
          </w:p>
        </w:tc>
      </w:tr>
      <w:tr w14:paraId="740304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65DEFBC4">
            <w:pPr>
              <w:spacing w:before="240" w:after="240" w:line="360" w:lineRule="auto"/>
              <w:rPr>
                <w:rFonts w:ascii="宋体" w:hAnsi="宋体" w:cs="宋体"/>
                <w:color w:val="auto"/>
              </w:rPr>
            </w:pPr>
          </w:p>
        </w:tc>
        <w:tc>
          <w:tcPr>
            <w:tcW w:w="1579" w:type="pct"/>
            <w:noWrap w:val="0"/>
            <w:vAlign w:val="top"/>
          </w:tcPr>
          <w:p w14:paraId="43D639D6">
            <w:pPr>
              <w:spacing w:line="360" w:lineRule="auto"/>
              <w:rPr>
                <w:rFonts w:ascii="宋体" w:hAnsi="宋体" w:cs="宋体"/>
                <w:color w:val="auto"/>
              </w:rPr>
            </w:pPr>
          </w:p>
        </w:tc>
        <w:tc>
          <w:tcPr>
            <w:tcW w:w="1579" w:type="pct"/>
            <w:noWrap w:val="0"/>
            <w:vAlign w:val="top"/>
          </w:tcPr>
          <w:p w14:paraId="0AB0CE95">
            <w:pPr>
              <w:spacing w:line="360" w:lineRule="auto"/>
              <w:rPr>
                <w:rFonts w:ascii="宋体" w:hAnsi="宋体" w:cs="宋体"/>
                <w:color w:val="auto"/>
              </w:rPr>
            </w:pPr>
          </w:p>
        </w:tc>
        <w:tc>
          <w:tcPr>
            <w:tcW w:w="821" w:type="pct"/>
            <w:noWrap w:val="0"/>
            <w:vAlign w:val="top"/>
          </w:tcPr>
          <w:p w14:paraId="06BD02D7">
            <w:pPr>
              <w:spacing w:line="360" w:lineRule="auto"/>
              <w:rPr>
                <w:rFonts w:ascii="宋体" w:hAnsi="宋体" w:cs="宋体"/>
                <w:color w:val="auto"/>
              </w:rPr>
            </w:pPr>
          </w:p>
        </w:tc>
        <w:tc>
          <w:tcPr>
            <w:tcW w:w="550" w:type="pct"/>
            <w:noWrap w:val="0"/>
            <w:vAlign w:val="top"/>
          </w:tcPr>
          <w:p w14:paraId="44832E09">
            <w:pPr>
              <w:spacing w:line="360" w:lineRule="auto"/>
              <w:rPr>
                <w:rFonts w:ascii="宋体" w:hAnsi="宋体" w:cs="宋体"/>
                <w:color w:val="auto"/>
              </w:rPr>
            </w:pPr>
          </w:p>
        </w:tc>
      </w:tr>
      <w:tr w14:paraId="7C6130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noWrap w:val="0"/>
            <w:vAlign w:val="top"/>
          </w:tcPr>
          <w:p w14:paraId="39D7EDF8">
            <w:pPr>
              <w:spacing w:before="240" w:after="240" w:line="360" w:lineRule="auto"/>
              <w:rPr>
                <w:rFonts w:ascii="宋体" w:hAnsi="宋体" w:cs="宋体"/>
                <w:color w:val="auto"/>
              </w:rPr>
            </w:pPr>
          </w:p>
        </w:tc>
        <w:tc>
          <w:tcPr>
            <w:tcW w:w="1579" w:type="pct"/>
            <w:noWrap w:val="0"/>
            <w:vAlign w:val="top"/>
          </w:tcPr>
          <w:p w14:paraId="6D20D824">
            <w:pPr>
              <w:spacing w:line="360" w:lineRule="auto"/>
              <w:rPr>
                <w:rFonts w:ascii="宋体" w:hAnsi="宋体" w:cs="宋体"/>
                <w:color w:val="auto"/>
              </w:rPr>
            </w:pPr>
          </w:p>
        </w:tc>
        <w:tc>
          <w:tcPr>
            <w:tcW w:w="1579" w:type="pct"/>
            <w:noWrap w:val="0"/>
            <w:vAlign w:val="top"/>
          </w:tcPr>
          <w:p w14:paraId="214B052D">
            <w:pPr>
              <w:spacing w:line="360" w:lineRule="auto"/>
              <w:rPr>
                <w:rFonts w:ascii="宋体" w:hAnsi="宋体" w:cs="宋体"/>
                <w:color w:val="auto"/>
              </w:rPr>
            </w:pPr>
          </w:p>
        </w:tc>
        <w:tc>
          <w:tcPr>
            <w:tcW w:w="821" w:type="pct"/>
            <w:noWrap w:val="0"/>
            <w:vAlign w:val="top"/>
          </w:tcPr>
          <w:p w14:paraId="01DBC128">
            <w:pPr>
              <w:spacing w:line="360" w:lineRule="auto"/>
              <w:rPr>
                <w:rFonts w:ascii="宋体" w:hAnsi="宋体" w:cs="宋体"/>
                <w:color w:val="auto"/>
              </w:rPr>
            </w:pPr>
          </w:p>
        </w:tc>
        <w:tc>
          <w:tcPr>
            <w:tcW w:w="550" w:type="pct"/>
            <w:noWrap w:val="0"/>
            <w:vAlign w:val="top"/>
          </w:tcPr>
          <w:p w14:paraId="7CA09400">
            <w:pPr>
              <w:spacing w:line="360" w:lineRule="auto"/>
              <w:rPr>
                <w:rFonts w:ascii="宋体" w:hAnsi="宋体" w:cs="宋体"/>
                <w:color w:val="auto"/>
              </w:rPr>
            </w:pPr>
          </w:p>
        </w:tc>
      </w:tr>
    </w:tbl>
    <w:p w14:paraId="5EA5916F">
      <w:pPr>
        <w:pStyle w:val="9"/>
        <w:spacing w:line="360" w:lineRule="auto"/>
        <w:rPr>
          <w:rFonts w:ascii="宋体" w:hAnsi="宋体" w:cs="宋体"/>
          <w:b w:val="0"/>
          <w:bCs w:val="0"/>
          <w:color w:val="auto"/>
          <w:sz w:val="24"/>
          <w:szCs w:val="24"/>
        </w:rPr>
      </w:pPr>
      <w:r>
        <w:rPr>
          <w:rFonts w:hint="eastAsia" w:ascii="宋体" w:hAnsi="宋体" w:cs="宋体"/>
          <w:b w:val="0"/>
          <w:bCs w:val="0"/>
          <w:color w:val="auto"/>
          <w:sz w:val="24"/>
          <w:szCs w:val="24"/>
        </w:rPr>
        <w:t>注：请对</w:t>
      </w:r>
      <w:r>
        <w:rPr>
          <w:rFonts w:hint="eastAsia" w:ascii="宋体" w:hAnsi="宋体" w:cs="宋体"/>
          <w:b w:val="0"/>
          <w:bCs w:val="0"/>
          <w:color w:val="auto"/>
          <w:sz w:val="24"/>
          <w:szCs w:val="24"/>
          <w:lang w:val="en-US" w:eastAsia="zh-CN"/>
        </w:rPr>
        <w:t>询价</w:t>
      </w:r>
      <w:r>
        <w:rPr>
          <w:rFonts w:hint="eastAsia" w:ascii="宋体" w:hAnsi="宋体" w:cs="宋体"/>
          <w:b w:val="0"/>
          <w:bCs w:val="0"/>
          <w:color w:val="auto"/>
          <w:sz w:val="24"/>
          <w:szCs w:val="24"/>
          <w:lang w:eastAsia="zh-CN"/>
        </w:rPr>
        <w:t>文件</w:t>
      </w:r>
      <w:r>
        <w:rPr>
          <w:rFonts w:hint="eastAsia" w:ascii="宋体" w:hAnsi="宋体" w:cs="宋体"/>
          <w:b w:val="0"/>
          <w:bCs w:val="0"/>
          <w:color w:val="auto"/>
          <w:sz w:val="24"/>
          <w:szCs w:val="24"/>
        </w:rPr>
        <w:t>技术参数要求内容逐条响应。</w:t>
      </w:r>
    </w:p>
    <w:p w14:paraId="1EEF0324">
      <w:pPr>
        <w:spacing w:line="360" w:lineRule="auto"/>
        <w:rPr>
          <w:rFonts w:ascii="宋体" w:hAnsi="宋体" w:cs="宋体"/>
          <w:color w:val="auto"/>
          <w:sz w:val="24"/>
        </w:rPr>
      </w:pPr>
    </w:p>
    <w:p w14:paraId="7EBB10B0">
      <w:pPr>
        <w:spacing w:line="360" w:lineRule="auto"/>
        <w:rPr>
          <w:rFonts w:ascii="宋体" w:hAnsi="宋体" w:cs="宋体"/>
          <w:color w:val="auto"/>
          <w:sz w:val="24"/>
          <w:u w:val="single"/>
        </w:rPr>
      </w:pPr>
      <w:r>
        <w:rPr>
          <w:rFonts w:hint="eastAsia" w:ascii="宋体" w:hAnsi="宋体" w:cs="宋体"/>
          <w:color w:val="auto"/>
          <w:sz w:val="24"/>
          <w:lang w:eastAsia="zh-CN"/>
        </w:rPr>
        <w:t>供应商</w:t>
      </w:r>
      <w:r>
        <w:rPr>
          <w:rFonts w:hint="eastAsia" w:ascii="宋体" w:hAnsi="宋体" w:cs="宋体"/>
          <w:color w:val="auto"/>
          <w:sz w:val="24"/>
        </w:rPr>
        <w:t>（公章）：</w:t>
      </w:r>
      <w:r>
        <w:rPr>
          <w:rFonts w:hint="eastAsia" w:ascii="宋体" w:hAnsi="宋体" w:cs="宋体"/>
          <w:color w:val="auto"/>
          <w:sz w:val="24"/>
          <w:u w:val="single"/>
        </w:rPr>
        <w:t xml:space="preserve">                      </w:t>
      </w:r>
    </w:p>
    <w:p w14:paraId="6FF2361B">
      <w:pPr>
        <w:spacing w:line="360" w:lineRule="auto"/>
        <w:rPr>
          <w:rFonts w:ascii="宋体" w:hAnsi="宋体" w:cs="宋体"/>
          <w:color w:val="auto"/>
          <w:sz w:val="24"/>
        </w:rPr>
      </w:pPr>
    </w:p>
    <w:p w14:paraId="01FDBD0F">
      <w:pPr>
        <w:spacing w:line="360" w:lineRule="auto"/>
        <w:rPr>
          <w:rFonts w:ascii="宋体" w:hAnsi="宋体" w:cs="宋体"/>
          <w:color w:val="auto"/>
          <w:sz w:val="24"/>
          <w:u w:val="single"/>
        </w:rPr>
      </w:pPr>
      <w:r>
        <w:rPr>
          <w:rFonts w:hint="eastAsia" w:ascii="宋体" w:hAnsi="宋体" w:cs="宋体"/>
          <w:color w:val="auto"/>
          <w:sz w:val="24"/>
        </w:rPr>
        <w:t>授权代表（签名或盖章）：</w:t>
      </w:r>
      <w:r>
        <w:rPr>
          <w:rFonts w:hint="eastAsia" w:ascii="宋体" w:hAnsi="宋体" w:cs="宋体"/>
          <w:color w:val="auto"/>
          <w:sz w:val="24"/>
          <w:u w:val="single"/>
        </w:rPr>
        <w:t xml:space="preserve">               </w:t>
      </w:r>
    </w:p>
    <w:p w14:paraId="1C623885">
      <w:pPr>
        <w:spacing w:line="360" w:lineRule="auto"/>
        <w:rPr>
          <w:rFonts w:ascii="宋体" w:hAnsi="宋体" w:cs="宋体"/>
          <w:color w:val="auto"/>
          <w:sz w:val="24"/>
        </w:rPr>
      </w:pPr>
    </w:p>
    <w:p w14:paraId="50BF57F8">
      <w:pPr>
        <w:spacing w:line="360" w:lineRule="auto"/>
        <w:rPr>
          <w:rFonts w:ascii="宋体" w:hAnsi="宋体" w:cs="宋体"/>
          <w:color w:val="auto"/>
          <w:sz w:val="24"/>
          <w:u w:val="single"/>
        </w:rPr>
      </w:pPr>
      <w:r>
        <w:rPr>
          <w:rFonts w:hint="eastAsia" w:ascii="宋体" w:hAnsi="宋体" w:cs="宋体"/>
          <w:color w:val="auto"/>
          <w:sz w:val="24"/>
        </w:rPr>
        <w:t>日期：</w:t>
      </w:r>
      <w:r>
        <w:rPr>
          <w:rFonts w:hint="eastAsia" w:ascii="宋体" w:hAnsi="宋体" w:cs="宋体"/>
          <w:color w:val="auto"/>
          <w:sz w:val="24"/>
          <w:u w:val="single"/>
        </w:rPr>
        <w:t xml:space="preserve">                                 </w:t>
      </w:r>
    </w:p>
    <w:p w14:paraId="747042CE">
      <w:pPr>
        <w:rPr>
          <w:rFonts w:hint="eastAsia" w:ascii="宋体" w:hAnsi="宋体" w:cs="宋体"/>
          <w:b/>
          <w:color w:val="auto"/>
          <w:sz w:val="28"/>
          <w:szCs w:val="28"/>
        </w:rPr>
      </w:pPr>
    </w:p>
    <w:p w14:paraId="6ECAE216">
      <w:pPr>
        <w:spacing w:line="360" w:lineRule="auto"/>
        <w:rPr>
          <w:rFonts w:hint="eastAsia" w:ascii="宋体" w:hAnsi="宋体" w:cs="宋体"/>
          <w:b/>
          <w:color w:val="auto"/>
          <w:sz w:val="28"/>
          <w:szCs w:val="28"/>
        </w:rPr>
      </w:pPr>
    </w:p>
    <w:p w14:paraId="3C99B768">
      <w:pPr>
        <w:rPr>
          <w:rFonts w:hint="eastAsia" w:ascii="宋体" w:hAnsi="宋体" w:cs="宋体"/>
          <w:b/>
          <w:color w:val="auto"/>
          <w:sz w:val="28"/>
          <w:szCs w:val="28"/>
          <w:lang w:val="en-US" w:eastAsia="zh-CN"/>
        </w:rPr>
      </w:pPr>
      <w:r>
        <w:rPr>
          <w:rFonts w:hint="eastAsia" w:ascii="宋体" w:hAnsi="宋体" w:cs="宋体"/>
          <w:b/>
          <w:color w:val="auto"/>
          <w:sz w:val="28"/>
          <w:szCs w:val="28"/>
          <w:lang w:val="en-US" w:eastAsia="zh-CN"/>
        </w:rPr>
        <w:br w:type="page"/>
      </w:r>
    </w:p>
    <w:p w14:paraId="191734FF">
      <w:pPr>
        <w:spacing w:line="360" w:lineRule="auto"/>
        <w:outlineLvl w:val="1"/>
        <w:rPr>
          <w:rFonts w:ascii="宋体" w:hAnsi="宋体" w:cs="宋体"/>
          <w:b/>
          <w:color w:val="auto"/>
          <w:sz w:val="28"/>
          <w:szCs w:val="28"/>
        </w:rPr>
      </w:pPr>
      <w:r>
        <w:rPr>
          <w:rFonts w:hint="eastAsia" w:ascii="宋体" w:hAnsi="宋体" w:cs="宋体"/>
          <w:b/>
          <w:color w:val="auto"/>
          <w:sz w:val="28"/>
          <w:szCs w:val="28"/>
          <w:lang w:val="en-US" w:eastAsia="zh-CN"/>
        </w:rPr>
        <w:t>六</w:t>
      </w:r>
      <w:r>
        <w:rPr>
          <w:rFonts w:hint="eastAsia" w:ascii="宋体" w:hAnsi="宋体" w:cs="宋体"/>
          <w:b/>
          <w:color w:val="auto"/>
          <w:sz w:val="28"/>
          <w:szCs w:val="28"/>
        </w:rPr>
        <w:t>、法定代表人证明书或授权书</w:t>
      </w:r>
    </w:p>
    <w:p w14:paraId="49DAD68C">
      <w:pPr>
        <w:spacing w:line="360" w:lineRule="auto"/>
        <w:rPr>
          <w:rFonts w:ascii="宋体" w:hAnsi="宋体" w:cs="宋体"/>
          <w:color w:val="auto"/>
          <w:sz w:val="28"/>
          <w:szCs w:val="28"/>
          <w:u w:val="single"/>
        </w:rPr>
      </w:pPr>
      <w:r>
        <w:rPr>
          <w:rFonts w:hint="eastAsia" w:ascii="宋体" w:hAnsi="宋体" w:cs="宋体"/>
          <w:b/>
          <w:color w:val="auto"/>
          <w:sz w:val="28"/>
          <w:szCs w:val="28"/>
        </w:rPr>
        <w:t>（一）法定代表人证明书格式（</w:t>
      </w:r>
      <w:r>
        <w:rPr>
          <w:rFonts w:hint="eastAsia" w:ascii="宋体" w:hAnsi="宋体" w:cs="宋体"/>
          <w:b/>
          <w:color w:val="auto"/>
          <w:sz w:val="28"/>
          <w:szCs w:val="28"/>
          <w:lang w:eastAsia="zh-CN"/>
        </w:rPr>
        <w:t>供应商</w:t>
      </w:r>
      <w:r>
        <w:rPr>
          <w:rFonts w:hint="eastAsia" w:ascii="宋体" w:hAnsi="宋体" w:cs="宋体"/>
          <w:b/>
          <w:color w:val="auto"/>
          <w:sz w:val="28"/>
          <w:szCs w:val="28"/>
        </w:rPr>
        <w:t>为法定代表人时须出具）</w:t>
      </w:r>
    </w:p>
    <w:tbl>
      <w:tblPr>
        <w:tblStyle w:val="19"/>
        <w:tblW w:w="8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375"/>
        <w:gridCol w:w="1752"/>
        <w:gridCol w:w="1337"/>
        <w:gridCol w:w="2374"/>
      </w:tblGrid>
      <w:tr w14:paraId="00F1A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8738" w:type="dxa"/>
            <w:gridSpan w:val="5"/>
            <w:noWrap/>
            <w:vAlign w:val="center"/>
          </w:tcPr>
          <w:p w14:paraId="09401357">
            <w:pPr>
              <w:pStyle w:val="28"/>
              <w:spacing w:before="120"/>
              <w:ind w:left="107"/>
              <w:rPr>
                <w:rFonts w:hint="eastAsia" w:ascii="宋体" w:hAnsi="宋体" w:eastAsia="宋体" w:cs="宋体"/>
                <w:color w:val="auto"/>
                <w:sz w:val="24"/>
                <w:szCs w:val="24"/>
              </w:rPr>
            </w:pPr>
            <w:r>
              <w:rPr>
                <w:rFonts w:hint="eastAsia" w:ascii="宋体" w:hAnsi="宋体" w:eastAsia="宋体" w:cs="宋体"/>
                <w:color w:val="auto"/>
                <w:sz w:val="24"/>
                <w:szCs w:val="24"/>
              </w:rPr>
              <w:t>致：陕西德信招标有限公司</w:t>
            </w:r>
          </w:p>
        </w:tc>
      </w:tr>
      <w:tr w14:paraId="0B5CC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restart"/>
            <w:noWrap/>
            <w:vAlign w:val="center"/>
          </w:tcPr>
          <w:p w14:paraId="7EFDFFFC">
            <w:pPr>
              <w:pStyle w:val="28"/>
              <w:ind w:right="10"/>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w:t>
            </w:r>
          </w:p>
          <w:p w14:paraId="1D8E8826">
            <w:pPr>
              <w:pStyle w:val="28"/>
              <w:ind w:right="10"/>
              <w:jc w:val="center"/>
              <w:rPr>
                <w:rFonts w:hint="eastAsia" w:ascii="宋体" w:hAnsi="宋体" w:eastAsia="宋体" w:cs="宋体"/>
                <w:color w:val="auto"/>
                <w:sz w:val="24"/>
                <w:szCs w:val="24"/>
              </w:rPr>
            </w:pPr>
            <w:r>
              <w:rPr>
                <w:rFonts w:hint="eastAsia" w:ascii="宋体" w:hAnsi="宋体" w:eastAsia="宋体" w:cs="宋体"/>
                <w:color w:val="auto"/>
                <w:sz w:val="24"/>
                <w:szCs w:val="24"/>
              </w:rPr>
              <w:t>法人</w:t>
            </w:r>
          </w:p>
        </w:tc>
        <w:tc>
          <w:tcPr>
            <w:tcW w:w="2375" w:type="dxa"/>
            <w:noWrap/>
            <w:vAlign w:val="center"/>
          </w:tcPr>
          <w:p w14:paraId="13C71424">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企 业 名 称</w:t>
            </w:r>
          </w:p>
        </w:tc>
        <w:tc>
          <w:tcPr>
            <w:tcW w:w="5463" w:type="dxa"/>
            <w:gridSpan w:val="3"/>
            <w:noWrap/>
            <w:vAlign w:val="center"/>
          </w:tcPr>
          <w:p w14:paraId="4ADA5C24">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798A5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900" w:type="dxa"/>
            <w:vMerge w:val="continue"/>
            <w:tcBorders>
              <w:top w:val="nil"/>
            </w:tcBorders>
            <w:noWrap/>
            <w:vAlign w:val="center"/>
          </w:tcPr>
          <w:p w14:paraId="571730D2">
            <w:pPr>
              <w:jc w:val="center"/>
              <w:rPr>
                <w:rFonts w:hint="eastAsia" w:ascii="宋体" w:hAnsi="宋体" w:eastAsia="宋体" w:cs="宋体"/>
                <w:color w:val="auto"/>
                <w:sz w:val="24"/>
                <w:szCs w:val="24"/>
              </w:rPr>
            </w:pPr>
          </w:p>
        </w:tc>
        <w:tc>
          <w:tcPr>
            <w:tcW w:w="2375" w:type="dxa"/>
            <w:noWrap/>
            <w:vAlign w:val="center"/>
          </w:tcPr>
          <w:p w14:paraId="6AB82C33">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 定 地 址</w:t>
            </w:r>
          </w:p>
        </w:tc>
        <w:tc>
          <w:tcPr>
            <w:tcW w:w="5463" w:type="dxa"/>
            <w:gridSpan w:val="3"/>
            <w:noWrap/>
            <w:vAlign w:val="center"/>
          </w:tcPr>
          <w:p w14:paraId="667ADDF9">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39459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continue"/>
            <w:tcBorders>
              <w:top w:val="nil"/>
            </w:tcBorders>
            <w:noWrap/>
            <w:vAlign w:val="center"/>
          </w:tcPr>
          <w:p w14:paraId="3BDA8BDE">
            <w:pPr>
              <w:jc w:val="center"/>
              <w:rPr>
                <w:rFonts w:hint="eastAsia" w:ascii="宋体" w:hAnsi="宋体" w:eastAsia="宋体" w:cs="宋体"/>
                <w:color w:val="auto"/>
                <w:sz w:val="24"/>
                <w:szCs w:val="24"/>
              </w:rPr>
            </w:pPr>
          </w:p>
        </w:tc>
        <w:tc>
          <w:tcPr>
            <w:tcW w:w="2375" w:type="dxa"/>
            <w:noWrap/>
            <w:vAlign w:val="center"/>
          </w:tcPr>
          <w:p w14:paraId="45EA1E6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政 编 码</w:t>
            </w:r>
          </w:p>
        </w:tc>
        <w:tc>
          <w:tcPr>
            <w:tcW w:w="5463" w:type="dxa"/>
            <w:gridSpan w:val="3"/>
            <w:noWrap/>
            <w:vAlign w:val="center"/>
          </w:tcPr>
          <w:p w14:paraId="7AC748DE">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29EF8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00" w:type="dxa"/>
            <w:vMerge w:val="continue"/>
            <w:tcBorders>
              <w:top w:val="nil"/>
            </w:tcBorders>
            <w:noWrap/>
            <w:vAlign w:val="center"/>
          </w:tcPr>
          <w:p w14:paraId="144AE29D">
            <w:pPr>
              <w:jc w:val="center"/>
              <w:rPr>
                <w:rFonts w:hint="eastAsia" w:ascii="宋体" w:hAnsi="宋体" w:eastAsia="宋体" w:cs="宋体"/>
                <w:color w:val="auto"/>
                <w:sz w:val="24"/>
                <w:szCs w:val="24"/>
              </w:rPr>
            </w:pPr>
          </w:p>
        </w:tc>
        <w:tc>
          <w:tcPr>
            <w:tcW w:w="2375" w:type="dxa"/>
            <w:noWrap/>
            <w:vAlign w:val="center"/>
          </w:tcPr>
          <w:p w14:paraId="41956535">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网址</w:t>
            </w:r>
          </w:p>
        </w:tc>
        <w:tc>
          <w:tcPr>
            <w:tcW w:w="5463" w:type="dxa"/>
            <w:gridSpan w:val="3"/>
            <w:noWrap/>
            <w:vAlign w:val="center"/>
          </w:tcPr>
          <w:p w14:paraId="0A6648D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7462F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900" w:type="dxa"/>
            <w:vMerge w:val="continue"/>
            <w:tcBorders>
              <w:top w:val="nil"/>
            </w:tcBorders>
            <w:noWrap/>
            <w:vAlign w:val="center"/>
          </w:tcPr>
          <w:p w14:paraId="4CBD30E4">
            <w:pPr>
              <w:jc w:val="center"/>
              <w:rPr>
                <w:rFonts w:hint="eastAsia" w:ascii="宋体" w:hAnsi="宋体" w:eastAsia="宋体" w:cs="宋体"/>
                <w:color w:val="auto"/>
                <w:sz w:val="24"/>
                <w:szCs w:val="24"/>
              </w:rPr>
            </w:pPr>
          </w:p>
        </w:tc>
        <w:tc>
          <w:tcPr>
            <w:tcW w:w="2375" w:type="dxa"/>
            <w:noWrap/>
            <w:vAlign w:val="center"/>
          </w:tcPr>
          <w:p w14:paraId="19C096D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5463" w:type="dxa"/>
            <w:gridSpan w:val="3"/>
            <w:noWrap/>
            <w:vAlign w:val="center"/>
          </w:tcPr>
          <w:p w14:paraId="61946B6E">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5E127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restart"/>
            <w:noWrap/>
            <w:vAlign w:val="center"/>
          </w:tcPr>
          <w:p w14:paraId="7450C104">
            <w:pPr>
              <w:pStyle w:val="28"/>
              <w:spacing w:before="186"/>
              <w:ind w:left="107" w:right="117"/>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2375" w:type="dxa"/>
            <w:noWrap/>
            <w:vAlign w:val="center"/>
          </w:tcPr>
          <w:p w14:paraId="447831B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752" w:type="dxa"/>
            <w:noWrap/>
            <w:vAlign w:val="center"/>
          </w:tcPr>
          <w:p w14:paraId="6E10D12F">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c>
          <w:tcPr>
            <w:tcW w:w="1337" w:type="dxa"/>
            <w:noWrap/>
            <w:vAlign w:val="center"/>
          </w:tcPr>
          <w:p w14:paraId="67EEED0C">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性</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别</w:t>
            </w:r>
          </w:p>
        </w:tc>
        <w:tc>
          <w:tcPr>
            <w:tcW w:w="2374" w:type="dxa"/>
            <w:noWrap/>
            <w:vAlign w:val="center"/>
          </w:tcPr>
          <w:p w14:paraId="43F41F34">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68184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900" w:type="dxa"/>
            <w:vMerge w:val="continue"/>
            <w:tcBorders>
              <w:top w:val="nil"/>
            </w:tcBorders>
            <w:noWrap/>
            <w:vAlign w:val="center"/>
          </w:tcPr>
          <w:p w14:paraId="278A325F">
            <w:pPr>
              <w:pStyle w:val="28"/>
              <w:spacing w:before="186"/>
              <w:ind w:left="107" w:right="117"/>
              <w:rPr>
                <w:rFonts w:hint="eastAsia" w:ascii="宋体" w:hAnsi="宋体" w:eastAsia="宋体" w:cs="宋体"/>
                <w:color w:val="auto"/>
                <w:sz w:val="24"/>
                <w:szCs w:val="24"/>
              </w:rPr>
            </w:pPr>
          </w:p>
        </w:tc>
        <w:tc>
          <w:tcPr>
            <w:tcW w:w="2375" w:type="dxa"/>
            <w:noWrap/>
            <w:vAlign w:val="center"/>
          </w:tcPr>
          <w:p w14:paraId="2AC54DD6">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c>
          <w:tcPr>
            <w:tcW w:w="1752" w:type="dxa"/>
            <w:noWrap/>
            <w:vAlign w:val="center"/>
          </w:tcPr>
          <w:p w14:paraId="585B5B3E">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c>
          <w:tcPr>
            <w:tcW w:w="1337" w:type="dxa"/>
            <w:noWrap/>
            <w:vAlign w:val="center"/>
          </w:tcPr>
          <w:p w14:paraId="46E20086">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2374" w:type="dxa"/>
            <w:noWrap/>
            <w:vAlign w:val="center"/>
          </w:tcPr>
          <w:p w14:paraId="7F0128E2">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34DE3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00" w:type="dxa"/>
            <w:vMerge w:val="continue"/>
            <w:tcBorders>
              <w:top w:val="nil"/>
            </w:tcBorders>
            <w:noWrap/>
            <w:vAlign w:val="center"/>
          </w:tcPr>
          <w:p w14:paraId="09322F26">
            <w:pPr>
              <w:pStyle w:val="28"/>
              <w:spacing w:before="186"/>
              <w:ind w:left="107" w:right="117"/>
              <w:rPr>
                <w:rFonts w:hint="eastAsia" w:ascii="宋体" w:hAnsi="宋体" w:eastAsia="宋体" w:cs="宋体"/>
                <w:color w:val="auto"/>
                <w:sz w:val="24"/>
                <w:szCs w:val="24"/>
              </w:rPr>
            </w:pPr>
          </w:p>
        </w:tc>
        <w:tc>
          <w:tcPr>
            <w:tcW w:w="2375" w:type="dxa"/>
            <w:noWrap/>
            <w:vAlign w:val="center"/>
          </w:tcPr>
          <w:p w14:paraId="2CEB62EB">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5463" w:type="dxa"/>
            <w:gridSpan w:val="3"/>
            <w:noWrap/>
            <w:vAlign w:val="center"/>
          </w:tcPr>
          <w:p w14:paraId="412C40E3">
            <w:pPr>
              <w:pStyle w:val="28"/>
              <w:keepNext w:val="0"/>
              <w:keepLines w:val="0"/>
              <w:pageBreakBefore w:val="0"/>
              <w:widowControl w:val="0"/>
              <w:kinsoku/>
              <w:wordWrap/>
              <w:overflowPunct/>
              <w:topLinePunct w:val="0"/>
              <w:autoSpaceDE/>
              <w:autoSpaceDN/>
              <w:bidi w:val="0"/>
              <w:adjustRightInd w:val="0"/>
              <w:snapToGrid w:val="0"/>
              <w:ind w:left="0" w:right="0"/>
              <w:jc w:val="center"/>
              <w:textAlignment w:val="auto"/>
              <w:rPr>
                <w:rFonts w:hint="eastAsia" w:ascii="宋体" w:hAnsi="宋体" w:eastAsia="宋体" w:cs="宋体"/>
                <w:color w:val="auto"/>
                <w:sz w:val="24"/>
                <w:szCs w:val="24"/>
              </w:rPr>
            </w:pPr>
          </w:p>
        </w:tc>
      </w:tr>
      <w:tr w14:paraId="51CEA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5" w:hRule="atLeast"/>
        </w:trPr>
        <w:tc>
          <w:tcPr>
            <w:tcW w:w="900" w:type="dxa"/>
            <w:vMerge w:val="restart"/>
            <w:noWrap/>
            <w:vAlign w:val="center"/>
          </w:tcPr>
          <w:p w14:paraId="6CA7021D">
            <w:pPr>
              <w:pStyle w:val="28"/>
              <w:spacing w:before="186"/>
              <w:ind w:left="107" w:right="117"/>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w:t>
            </w:r>
          </w:p>
        </w:tc>
        <w:tc>
          <w:tcPr>
            <w:tcW w:w="4127" w:type="dxa"/>
            <w:gridSpan w:val="2"/>
            <w:vMerge w:val="restart"/>
            <w:noWrap/>
            <w:vAlign w:val="center"/>
          </w:tcPr>
          <w:p w14:paraId="44AC2C6C">
            <w:pPr>
              <w:pStyle w:val="28"/>
              <w:ind w:left="17"/>
              <w:jc w:val="center"/>
              <w:rPr>
                <w:rFonts w:hint="eastAsia" w:ascii="宋体" w:hAnsi="宋体" w:eastAsia="宋体" w:cs="宋体"/>
                <w:color w:val="auto"/>
                <w:sz w:val="24"/>
                <w:szCs w:val="24"/>
              </w:rPr>
            </w:pPr>
            <w:r>
              <w:rPr>
                <w:rFonts w:hint="eastAsia" w:ascii="宋体" w:hAnsi="宋体" w:eastAsia="宋体" w:cs="宋体"/>
                <w:color w:val="auto"/>
                <w:sz w:val="24"/>
                <w:szCs w:val="24"/>
              </w:rPr>
              <w:t>二代身份证正、反两面都需复印</w:t>
            </w:r>
          </w:p>
          <w:p w14:paraId="296C2046">
            <w:pPr>
              <w:pStyle w:val="28"/>
              <w:jc w:val="center"/>
              <w:rPr>
                <w:rFonts w:hint="eastAsia" w:ascii="宋体" w:hAnsi="宋体" w:eastAsia="宋体" w:cs="宋体"/>
                <w:b/>
                <w:color w:val="auto"/>
                <w:sz w:val="24"/>
                <w:szCs w:val="24"/>
              </w:rPr>
            </w:pPr>
          </w:p>
          <w:p w14:paraId="3962AE1A">
            <w:pPr>
              <w:pStyle w:val="28"/>
              <w:spacing w:before="1"/>
              <w:jc w:val="center"/>
              <w:rPr>
                <w:rFonts w:hint="eastAsia" w:ascii="宋体" w:hAnsi="宋体" w:eastAsia="宋体" w:cs="宋体"/>
                <w:b/>
                <w:color w:val="auto"/>
                <w:sz w:val="24"/>
                <w:szCs w:val="24"/>
              </w:rPr>
            </w:pPr>
          </w:p>
          <w:p w14:paraId="43E86C84">
            <w:pPr>
              <w:pStyle w:val="28"/>
              <w:ind w:left="9"/>
              <w:jc w:val="center"/>
              <w:rPr>
                <w:rFonts w:hint="eastAsia" w:ascii="宋体" w:hAnsi="宋体" w:eastAsia="宋体" w:cs="宋体"/>
                <w:color w:val="auto"/>
                <w:sz w:val="24"/>
                <w:szCs w:val="24"/>
              </w:rPr>
            </w:pPr>
            <w:r>
              <w:rPr>
                <w:rFonts w:hint="eastAsia" w:ascii="宋体" w:hAnsi="宋体" w:eastAsia="宋体" w:cs="宋体"/>
                <w:color w:val="auto"/>
                <w:sz w:val="24"/>
                <w:szCs w:val="24"/>
              </w:rPr>
              <w:t>（粘贴处）</w:t>
            </w:r>
          </w:p>
        </w:tc>
        <w:tc>
          <w:tcPr>
            <w:tcW w:w="3711" w:type="dxa"/>
            <w:gridSpan w:val="2"/>
            <w:noWrap/>
            <w:vAlign w:val="center"/>
          </w:tcPr>
          <w:p w14:paraId="4069B6E2">
            <w:pPr>
              <w:pStyle w:val="28"/>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p>
        </w:tc>
      </w:tr>
      <w:tr w14:paraId="72DD9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9" w:hRule="atLeast"/>
        </w:trPr>
        <w:tc>
          <w:tcPr>
            <w:tcW w:w="900" w:type="dxa"/>
            <w:vMerge w:val="continue"/>
            <w:tcBorders>
              <w:top w:val="nil"/>
            </w:tcBorders>
            <w:noWrap/>
            <w:vAlign w:val="center"/>
          </w:tcPr>
          <w:p w14:paraId="269C57E1">
            <w:pPr>
              <w:jc w:val="center"/>
              <w:rPr>
                <w:rFonts w:hint="eastAsia" w:ascii="宋体" w:hAnsi="宋体" w:eastAsia="宋体" w:cs="宋体"/>
                <w:color w:val="auto"/>
                <w:sz w:val="24"/>
                <w:szCs w:val="24"/>
              </w:rPr>
            </w:pPr>
          </w:p>
        </w:tc>
        <w:tc>
          <w:tcPr>
            <w:tcW w:w="4127" w:type="dxa"/>
            <w:gridSpan w:val="2"/>
            <w:vMerge w:val="continue"/>
            <w:tcBorders>
              <w:top w:val="nil"/>
            </w:tcBorders>
            <w:noWrap/>
            <w:vAlign w:val="center"/>
          </w:tcPr>
          <w:p w14:paraId="645A9A39">
            <w:pPr>
              <w:jc w:val="center"/>
              <w:rPr>
                <w:rFonts w:hint="eastAsia" w:ascii="宋体" w:hAnsi="宋体" w:eastAsia="宋体" w:cs="宋体"/>
                <w:color w:val="auto"/>
                <w:sz w:val="24"/>
                <w:szCs w:val="24"/>
              </w:rPr>
            </w:pPr>
          </w:p>
        </w:tc>
        <w:tc>
          <w:tcPr>
            <w:tcW w:w="3711" w:type="dxa"/>
            <w:gridSpan w:val="2"/>
            <w:noWrap/>
            <w:vAlign w:val="center"/>
          </w:tcPr>
          <w:p w14:paraId="0EA4FC06">
            <w:pPr>
              <w:pStyle w:val="28"/>
              <w:tabs>
                <w:tab w:val="left" w:pos="2347"/>
                <w:tab w:val="left" w:pos="2908"/>
              </w:tabs>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（企业公章）</w:t>
            </w:r>
          </w:p>
          <w:p w14:paraId="6E18EDA2">
            <w:pPr>
              <w:pStyle w:val="28"/>
              <w:tabs>
                <w:tab w:val="left" w:pos="2347"/>
                <w:tab w:val="left" w:pos="2908"/>
              </w:tabs>
              <w:ind w:left="1787"/>
              <w:jc w:val="center"/>
              <w:rPr>
                <w:rFonts w:hint="eastAsia" w:ascii="宋体" w:hAnsi="宋体" w:eastAsia="宋体" w:cs="宋体"/>
                <w:color w:val="auto"/>
                <w:sz w:val="24"/>
                <w:szCs w:val="24"/>
              </w:rPr>
            </w:pPr>
          </w:p>
          <w:p w14:paraId="625C159A">
            <w:pPr>
              <w:pStyle w:val="28"/>
              <w:tabs>
                <w:tab w:val="left" w:pos="2347"/>
                <w:tab w:val="left" w:pos="2908"/>
              </w:tabs>
              <w:ind w:left="1787"/>
              <w:jc w:val="center"/>
              <w:rPr>
                <w:rFonts w:hint="eastAsia" w:ascii="宋体" w:hAnsi="宋体" w:eastAsia="宋体" w:cs="宋体"/>
                <w:color w:val="auto"/>
                <w:sz w:val="24"/>
                <w:szCs w:val="24"/>
              </w:rPr>
            </w:pPr>
          </w:p>
          <w:p w14:paraId="3DEACCDF">
            <w:pPr>
              <w:pStyle w:val="28"/>
              <w:tabs>
                <w:tab w:val="left" w:pos="2347"/>
                <w:tab w:val="left" w:pos="2908"/>
              </w:tabs>
              <w:ind w:left="1787"/>
              <w:jc w:val="center"/>
              <w:rPr>
                <w:rFonts w:hint="eastAsia" w:ascii="宋体" w:hAnsi="宋体" w:eastAsia="宋体" w:cs="宋体"/>
                <w:color w:val="auto"/>
                <w:sz w:val="24"/>
                <w:szCs w:val="24"/>
              </w:rPr>
            </w:pPr>
            <w:r>
              <w:rPr>
                <w:rFonts w:hint="eastAsia" w:ascii="宋体" w:hAnsi="宋体" w:eastAsia="宋体" w:cs="宋体"/>
                <w:color w:val="auto"/>
                <w:sz w:val="24"/>
                <w:szCs w:val="24"/>
              </w:rPr>
              <w:t>年</w:t>
            </w:r>
            <w:r>
              <w:rPr>
                <w:rFonts w:hint="eastAsia" w:ascii="宋体" w:hAnsi="宋体" w:eastAsia="宋体" w:cs="宋体"/>
                <w:color w:val="auto"/>
                <w:sz w:val="24"/>
                <w:szCs w:val="24"/>
              </w:rPr>
              <w:tab/>
            </w:r>
            <w:r>
              <w:rPr>
                <w:rFonts w:hint="eastAsia" w:ascii="宋体" w:hAnsi="宋体" w:eastAsia="宋体" w:cs="宋体"/>
                <w:color w:val="auto"/>
                <w:sz w:val="24"/>
                <w:szCs w:val="24"/>
              </w:rPr>
              <w:t>月</w:t>
            </w:r>
            <w:r>
              <w:rPr>
                <w:rFonts w:hint="eastAsia" w:ascii="宋体" w:hAnsi="宋体" w:eastAsia="宋体" w:cs="宋体"/>
                <w:color w:val="auto"/>
                <w:sz w:val="24"/>
                <w:szCs w:val="24"/>
              </w:rPr>
              <w:tab/>
            </w:r>
            <w:r>
              <w:rPr>
                <w:rFonts w:hint="eastAsia" w:ascii="宋体" w:hAnsi="宋体" w:eastAsia="宋体" w:cs="宋体"/>
                <w:color w:val="auto"/>
                <w:sz w:val="24"/>
                <w:szCs w:val="24"/>
              </w:rPr>
              <w:t>日</w:t>
            </w:r>
          </w:p>
        </w:tc>
      </w:tr>
    </w:tbl>
    <w:p w14:paraId="0BCA3AAC">
      <w:pPr>
        <w:snapToGrid w:val="0"/>
        <w:spacing w:line="360" w:lineRule="auto"/>
        <w:rPr>
          <w:rFonts w:ascii="宋体" w:hAnsi="宋体" w:cs="宋体"/>
          <w:b/>
          <w:bCs/>
          <w:color w:val="auto"/>
          <w:sz w:val="24"/>
        </w:rPr>
      </w:pPr>
      <w:r>
        <w:rPr>
          <w:rFonts w:hint="eastAsia" w:ascii="宋体" w:hAnsi="宋体" w:cs="宋体"/>
          <w:b/>
          <w:bCs/>
          <w:color w:val="auto"/>
          <w:sz w:val="24"/>
        </w:rPr>
        <w:br w:type="page"/>
      </w:r>
      <w:r>
        <w:rPr>
          <w:rFonts w:hint="eastAsia" w:ascii="宋体" w:hAnsi="宋体" w:cs="宋体"/>
          <w:b/>
          <w:bCs/>
          <w:color w:val="auto"/>
          <w:sz w:val="28"/>
          <w:szCs w:val="28"/>
        </w:rPr>
        <w:t>（二）法定代表人授权书格式（</w:t>
      </w:r>
      <w:r>
        <w:rPr>
          <w:rFonts w:hint="eastAsia" w:ascii="宋体" w:hAnsi="宋体" w:cs="宋体"/>
          <w:b/>
          <w:bCs/>
          <w:color w:val="auto"/>
          <w:sz w:val="28"/>
          <w:szCs w:val="28"/>
          <w:lang w:eastAsia="zh-CN"/>
        </w:rPr>
        <w:t>供应商</w:t>
      </w:r>
      <w:r>
        <w:rPr>
          <w:rFonts w:hint="eastAsia" w:ascii="宋体" w:hAnsi="宋体" w:cs="宋体"/>
          <w:b/>
          <w:bCs/>
          <w:color w:val="auto"/>
          <w:sz w:val="28"/>
          <w:szCs w:val="28"/>
        </w:rPr>
        <w:t>为授权代表时须出具）</w:t>
      </w:r>
    </w:p>
    <w:p w14:paraId="2D7D5F08">
      <w:pPr>
        <w:snapToGrid w:val="0"/>
        <w:spacing w:line="360" w:lineRule="auto"/>
        <w:rPr>
          <w:rFonts w:ascii="宋体" w:hAnsi="宋体" w:cs="宋体"/>
          <w:b/>
          <w:bCs/>
          <w:color w:val="auto"/>
          <w:sz w:val="24"/>
        </w:rPr>
      </w:pPr>
      <w:r>
        <w:rPr>
          <w:rFonts w:hint="eastAsia" w:ascii="宋体" w:hAnsi="宋体" w:cs="宋体"/>
          <w:b/>
          <w:bCs/>
          <w:color w:val="auto"/>
          <w:sz w:val="24"/>
        </w:rPr>
        <w:t>致：陕西德信招标有限公司</w:t>
      </w:r>
    </w:p>
    <w:p w14:paraId="7AEEC243">
      <w:pPr>
        <w:snapToGrid w:val="0"/>
        <w:spacing w:line="360" w:lineRule="auto"/>
        <w:ind w:firstLine="600"/>
        <w:rPr>
          <w:rFonts w:ascii="宋体" w:hAnsi="宋体" w:cs="宋体"/>
          <w:bCs/>
          <w:color w:val="auto"/>
          <w:sz w:val="24"/>
        </w:rPr>
      </w:pPr>
      <w:r>
        <w:rPr>
          <w:rFonts w:hint="eastAsia" w:ascii="宋体" w:hAnsi="宋体" w:cs="宋体"/>
          <w:color w:val="auto"/>
          <w:sz w:val="24"/>
        </w:rPr>
        <w:t>本授权书声明：注册于</w:t>
      </w:r>
      <w:r>
        <w:rPr>
          <w:rFonts w:hint="eastAsia" w:ascii="宋体" w:hAnsi="宋体" w:cs="宋体"/>
          <w:color w:val="auto"/>
          <w:sz w:val="24"/>
          <w:u w:val="single"/>
          <w:lang w:val="en-US" w:eastAsia="zh-CN"/>
        </w:rPr>
        <w:t xml:space="preserve">    </w:t>
      </w:r>
      <w:r>
        <w:rPr>
          <w:rFonts w:hint="eastAsia" w:ascii="宋体" w:hAnsi="宋体" w:cs="宋体"/>
          <w:color w:val="auto"/>
          <w:sz w:val="24"/>
        </w:rPr>
        <w:t>（国家或地区）的</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lang w:eastAsia="zh-CN"/>
        </w:rPr>
        <w:t>供应商名称</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的在下面签字的</w:t>
      </w:r>
      <w:r>
        <w:rPr>
          <w:rFonts w:hint="eastAsia" w:ascii="宋体" w:hAnsi="宋体" w:cs="宋体"/>
          <w:color w:val="auto"/>
          <w:sz w:val="24"/>
          <w:u w:val="single"/>
          <w:lang w:val="en-US" w:eastAsia="zh-CN"/>
        </w:rPr>
        <w:t xml:space="preserve">       </w:t>
      </w:r>
      <w:r>
        <w:rPr>
          <w:rFonts w:hint="eastAsia" w:ascii="宋体" w:hAnsi="宋体" w:cs="宋体"/>
          <w:color w:val="auto"/>
          <w:sz w:val="24"/>
        </w:rPr>
        <w:t>（法定代表人姓名、职务）代表本公司授权在下面签字的</w:t>
      </w:r>
      <w:r>
        <w:rPr>
          <w:rFonts w:hint="eastAsia" w:ascii="宋体" w:hAnsi="宋体" w:cs="宋体"/>
          <w:color w:val="auto"/>
          <w:sz w:val="24"/>
          <w:u w:val="single"/>
          <w:lang w:val="en-US" w:eastAsia="zh-CN"/>
        </w:rPr>
        <w:t xml:space="preserve">     </w:t>
      </w:r>
      <w:r>
        <w:rPr>
          <w:rFonts w:hint="eastAsia" w:ascii="宋体" w:hAnsi="宋体" w:cs="宋体"/>
          <w:color w:val="auto"/>
          <w:sz w:val="24"/>
        </w:rPr>
        <w:t>（被授权人的姓名、职务）为本公司的合法代表人，就</w:t>
      </w:r>
      <w:r>
        <w:rPr>
          <w:rFonts w:hint="eastAsia" w:ascii="宋体" w:hAnsi="宋体" w:cs="宋体"/>
          <w:b/>
          <w:color w:val="auto"/>
          <w:sz w:val="24"/>
          <w:u w:val="single"/>
        </w:rPr>
        <w:t>陕西德信招标有限公司</w:t>
      </w:r>
      <w:r>
        <w:rPr>
          <w:rFonts w:hint="eastAsia" w:ascii="宋体" w:hAnsi="宋体" w:cs="宋体"/>
          <w:b/>
          <w:bCs/>
          <w:sz w:val="24"/>
        </w:rPr>
        <w:t>〔</w:t>
      </w:r>
      <w:r>
        <w:rPr>
          <w:rFonts w:hint="eastAsia" w:ascii="宋体" w:hAnsi="宋体" w:cs="宋体"/>
          <w:sz w:val="24"/>
        </w:rPr>
        <w:t>项目</w:t>
      </w:r>
      <w:r>
        <w:rPr>
          <w:rFonts w:hint="eastAsia" w:ascii="宋体" w:hAnsi="宋体" w:cs="宋体"/>
          <w:sz w:val="24"/>
          <w:lang w:eastAsia="zh-CN"/>
        </w:rPr>
        <w:t>名称、项目</w:t>
      </w:r>
      <w:r>
        <w:rPr>
          <w:rFonts w:hint="eastAsia" w:ascii="宋体" w:hAnsi="宋体" w:cs="宋体"/>
          <w:sz w:val="24"/>
        </w:rPr>
        <w:t>编号为</w:t>
      </w:r>
      <w:r>
        <w:rPr>
          <w:rFonts w:hint="eastAsia" w:ascii="宋体" w:hAnsi="宋体" w:cs="宋体"/>
          <w:b/>
          <w:bCs/>
          <w:sz w:val="24"/>
          <w:u w:val="single"/>
        </w:rPr>
        <w:t xml:space="preserve">              </w:t>
      </w:r>
      <w:r>
        <w:rPr>
          <w:rFonts w:hint="eastAsia" w:ascii="宋体" w:hAnsi="宋体" w:cs="宋体"/>
          <w:b/>
          <w:bCs/>
          <w:sz w:val="24"/>
        </w:rPr>
        <w:t>〕</w:t>
      </w:r>
      <w:r>
        <w:rPr>
          <w:rFonts w:hint="eastAsia" w:ascii="宋体" w:hAnsi="宋体" w:cs="宋体"/>
          <w:color w:val="auto"/>
          <w:sz w:val="24"/>
        </w:rPr>
        <w:t>的询价文件中</w:t>
      </w:r>
      <w:r>
        <w:rPr>
          <w:rFonts w:hint="eastAsia" w:ascii="宋体" w:hAnsi="宋体" w:cs="宋体"/>
          <w:color w:val="auto"/>
          <w:sz w:val="24"/>
          <w:lang w:val="en-US" w:eastAsia="zh-CN"/>
        </w:rPr>
        <w:t>响应</w:t>
      </w:r>
      <w:r>
        <w:rPr>
          <w:rFonts w:hint="eastAsia" w:ascii="宋体" w:hAnsi="宋体" w:cs="宋体"/>
          <w:color w:val="auto"/>
          <w:sz w:val="24"/>
        </w:rPr>
        <w:t>和合同执行，以我方的名义处理一切与之有关的事宜。</w:t>
      </w:r>
    </w:p>
    <w:p w14:paraId="727EF43F">
      <w:pPr>
        <w:snapToGrid w:val="0"/>
        <w:spacing w:line="360" w:lineRule="auto"/>
        <w:ind w:firstLine="480"/>
        <w:jc w:val="center"/>
        <w:rPr>
          <w:rFonts w:hint="eastAsia" w:ascii="宋体" w:hAnsi="宋体" w:cs="宋体"/>
          <w:color w:val="auto"/>
          <w:sz w:val="24"/>
        </w:rPr>
      </w:pPr>
      <w:r>
        <w:rPr>
          <w:rFonts w:hint="eastAsia" w:ascii="宋体" w:hAnsi="宋体" w:cs="宋体"/>
          <w:color w:val="auto"/>
          <w:sz w:val="24"/>
        </w:rPr>
        <w:t>本授权书</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日至</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日签字生效</w:t>
      </w:r>
    </w:p>
    <w:p w14:paraId="16C69A49">
      <w:pPr>
        <w:snapToGrid w:val="0"/>
        <w:spacing w:line="360" w:lineRule="auto"/>
        <w:jc w:val="both"/>
        <w:rPr>
          <w:rFonts w:hint="eastAsia" w:ascii="宋体" w:hAnsi="宋体" w:cs="宋体"/>
          <w:color w:val="auto"/>
          <w:sz w:val="24"/>
        </w:rPr>
      </w:pPr>
    </w:p>
    <w:p w14:paraId="2DC5AB99">
      <w:pPr>
        <w:snapToGrid w:val="0"/>
        <w:spacing w:line="360" w:lineRule="auto"/>
        <w:jc w:val="left"/>
        <w:rPr>
          <w:rFonts w:ascii="宋体" w:hAnsi="宋体" w:cs="宋体"/>
          <w:color w:val="auto"/>
          <w:sz w:val="24"/>
        </w:rPr>
      </w:pPr>
      <w:r>
        <w:rPr>
          <w:rFonts w:hint="eastAsia" w:ascii="宋体" w:hAnsi="宋体" w:cs="宋体"/>
          <w:color w:val="auto"/>
          <w:sz w:val="24"/>
        </w:rPr>
        <w:t>特此声明。</w:t>
      </w:r>
    </w:p>
    <w:p w14:paraId="79D8D359">
      <w:pPr>
        <w:snapToGrid w:val="0"/>
        <w:spacing w:line="360" w:lineRule="auto"/>
        <w:rPr>
          <w:rFonts w:ascii="宋体" w:hAnsi="宋体" w:cs="宋体"/>
          <w:color w:val="auto"/>
          <w:sz w:val="24"/>
        </w:rPr>
      </w:pPr>
    </w:p>
    <w:p w14:paraId="5F620303">
      <w:pPr>
        <w:snapToGrid w:val="0"/>
        <w:spacing w:line="360" w:lineRule="auto"/>
        <w:rPr>
          <w:rFonts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（公章）：</w:t>
      </w:r>
    </w:p>
    <w:p w14:paraId="781A7456">
      <w:pPr>
        <w:snapToGrid w:val="0"/>
        <w:spacing w:line="360" w:lineRule="auto"/>
        <w:rPr>
          <w:rFonts w:ascii="宋体" w:hAnsi="宋体" w:cs="宋体"/>
          <w:color w:val="auto"/>
          <w:sz w:val="24"/>
        </w:rPr>
      </w:pPr>
      <w:r>
        <w:rPr>
          <w:rFonts w:hint="eastAsia" w:ascii="宋体" w:hAnsi="宋体" w:cs="宋体"/>
          <w:color w:val="auto"/>
          <w:sz w:val="24"/>
        </w:rPr>
        <w:t>地址：</w:t>
      </w:r>
    </w:p>
    <w:p w14:paraId="1584F4CC">
      <w:pPr>
        <w:snapToGrid w:val="0"/>
        <w:spacing w:line="360" w:lineRule="auto"/>
        <w:rPr>
          <w:rFonts w:ascii="宋体" w:hAnsi="宋体" w:cs="宋体"/>
          <w:color w:val="auto"/>
          <w:sz w:val="24"/>
        </w:rPr>
      </w:pPr>
    </w:p>
    <w:p w14:paraId="66BA880F">
      <w:pPr>
        <w:snapToGrid w:val="0"/>
        <w:spacing w:line="360" w:lineRule="auto"/>
        <w:rPr>
          <w:rFonts w:ascii="宋体" w:hAnsi="宋体" w:cs="宋体"/>
          <w:color w:val="auto"/>
          <w:sz w:val="24"/>
        </w:rPr>
      </w:pPr>
      <w:r>
        <w:rPr>
          <w:rFonts w:hint="eastAsia" w:ascii="宋体" w:hAnsi="宋体" w:cs="宋体"/>
          <w:color w:val="auto"/>
          <w:sz w:val="24"/>
        </w:rPr>
        <w:t>法定代表人（签名或盖章）：</w:t>
      </w:r>
    </w:p>
    <w:p w14:paraId="5CA4EA14">
      <w:pPr>
        <w:snapToGrid w:val="0"/>
        <w:spacing w:line="360" w:lineRule="auto"/>
        <w:rPr>
          <w:rFonts w:ascii="宋体" w:hAnsi="宋体" w:cs="宋体"/>
          <w:color w:val="auto"/>
          <w:sz w:val="24"/>
        </w:rPr>
      </w:pPr>
      <w:r>
        <w:rPr>
          <w:rFonts w:hint="eastAsia" w:ascii="宋体" w:hAnsi="宋体" w:cs="宋体"/>
          <w:color w:val="auto"/>
          <w:sz w:val="24"/>
        </w:rPr>
        <w:t>职务：</w:t>
      </w:r>
    </w:p>
    <w:p w14:paraId="795E240F">
      <w:pPr>
        <w:snapToGrid w:val="0"/>
        <w:spacing w:line="360" w:lineRule="auto"/>
        <w:rPr>
          <w:rFonts w:ascii="宋体" w:hAnsi="宋体" w:cs="宋体"/>
          <w:color w:val="auto"/>
          <w:sz w:val="24"/>
        </w:rPr>
      </w:pPr>
    </w:p>
    <w:p w14:paraId="2BD14B74">
      <w:pPr>
        <w:snapToGrid w:val="0"/>
        <w:spacing w:line="360" w:lineRule="auto"/>
        <w:rPr>
          <w:rFonts w:ascii="宋体" w:hAnsi="宋体" w:cs="宋体"/>
          <w:color w:val="auto"/>
          <w:sz w:val="24"/>
        </w:rPr>
      </w:pPr>
      <w:r>
        <w:rPr>
          <w:rFonts w:hint="eastAsia" w:ascii="宋体" w:hAnsi="宋体" w:cs="宋体"/>
          <w:color w:val="auto"/>
          <w:sz w:val="24"/>
        </w:rPr>
        <w:t>被授权人（签名或盖章）：</w:t>
      </w:r>
    </w:p>
    <w:p w14:paraId="7F22A951">
      <w:pPr>
        <w:snapToGrid w:val="0"/>
        <w:spacing w:line="360" w:lineRule="auto"/>
        <w:rPr>
          <w:rFonts w:ascii="宋体" w:hAnsi="宋体" w:cs="宋体"/>
          <w:color w:val="auto"/>
          <w:sz w:val="24"/>
        </w:rPr>
      </w:pPr>
      <w:r>
        <w:rPr>
          <w:rFonts w:hint="eastAsia" w:ascii="宋体" w:hAnsi="宋体" w:cs="宋体"/>
          <w:color w:val="auto"/>
          <w:sz w:val="24"/>
        </w:rPr>
        <w:t>职务：</w:t>
      </w:r>
    </w:p>
    <w:p w14:paraId="6553A1D0">
      <w:pPr>
        <w:snapToGrid w:val="0"/>
        <w:spacing w:line="360" w:lineRule="auto"/>
        <w:rPr>
          <w:rFonts w:hint="eastAsia" w:ascii="宋体" w:hAnsi="宋体" w:cs="宋体"/>
          <w:b/>
          <w:color w:val="auto"/>
          <w:kern w:val="0"/>
          <w:sz w:val="24"/>
        </w:rPr>
      </w:pPr>
    </w:p>
    <w:p w14:paraId="0008FD7E">
      <w:pPr>
        <w:snapToGrid w:val="0"/>
        <w:spacing w:line="360" w:lineRule="auto"/>
        <w:rPr>
          <w:rFonts w:ascii="宋体" w:hAnsi="宋体" w:cs="宋体"/>
          <w:b/>
          <w:color w:val="auto"/>
          <w:kern w:val="0"/>
          <w:sz w:val="24"/>
        </w:rPr>
      </w:pPr>
      <w:r>
        <w:rPr>
          <w:rFonts w:hint="eastAsia" w:ascii="宋体" w:hAnsi="宋体" w:cs="宋体"/>
          <w:b/>
          <w:color w:val="auto"/>
          <w:kern w:val="0"/>
          <w:sz w:val="24"/>
          <w:lang w:val="en-US" w:eastAsia="zh-CN"/>
        </w:rPr>
        <w:t>法定代表人</w:t>
      </w:r>
      <w:r>
        <w:rPr>
          <w:rFonts w:hint="eastAsia" w:ascii="宋体" w:hAnsi="宋体" w:cs="宋体"/>
          <w:b/>
          <w:color w:val="auto"/>
          <w:kern w:val="0"/>
          <w:sz w:val="24"/>
        </w:rPr>
        <w:t>与被授权人身份证（复印件）需附在</w:t>
      </w:r>
      <w:r>
        <w:rPr>
          <w:rFonts w:hint="eastAsia" w:ascii="宋体" w:hAnsi="宋体" w:cs="宋体"/>
          <w:b/>
          <w:color w:val="auto"/>
          <w:kern w:val="0"/>
          <w:sz w:val="24"/>
          <w:lang w:val="en-US" w:eastAsia="zh-CN"/>
        </w:rPr>
        <w:t>响应</w:t>
      </w:r>
      <w:r>
        <w:rPr>
          <w:rFonts w:hint="eastAsia" w:ascii="宋体" w:hAnsi="宋体" w:cs="宋体"/>
          <w:b/>
          <w:color w:val="auto"/>
          <w:kern w:val="0"/>
          <w:sz w:val="24"/>
        </w:rPr>
        <w:t>文件中。</w:t>
      </w:r>
    </w:p>
    <w:p w14:paraId="09C7675D">
      <w:pPr>
        <w:snapToGrid w:val="0"/>
        <w:spacing w:line="360" w:lineRule="auto"/>
        <w:rPr>
          <w:rFonts w:ascii="宋体" w:hAnsi="宋体" w:cs="宋体"/>
          <w:b/>
          <w:color w:val="auto"/>
          <w:kern w:val="0"/>
          <w:sz w:val="24"/>
        </w:rPr>
      </w:pPr>
      <w:r>
        <w:rPr>
          <w:rFonts w:hint="eastAsia" w:ascii="宋体" w:hAnsi="宋体" w:cs="宋体"/>
          <w:b/>
          <w:color w:val="auto"/>
          <w:kern w:val="0"/>
          <w:sz w:val="24"/>
        </w:rPr>
        <w:t>被授权人需携带身份证原件至开标现场。</w:t>
      </w:r>
    </w:p>
    <w:p w14:paraId="60B98F29">
      <w:pPr>
        <w:spacing w:line="360" w:lineRule="auto"/>
        <w:rPr>
          <w:rFonts w:ascii="宋体" w:hAnsi="宋体" w:cs="宋体"/>
          <w:color w:val="auto"/>
          <w:sz w:val="24"/>
          <w:u w:val="single"/>
        </w:rPr>
      </w:pPr>
    </w:p>
    <w:p w14:paraId="3D45B74C">
      <w:pPr>
        <w:spacing w:after="240" w:line="360" w:lineRule="auto"/>
        <w:jc w:val="center"/>
        <w:rPr>
          <w:rFonts w:ascii="宋体" w:hAnsi="宋体" w:cs="宋体"/>
          <w:color w:val="auto"/>
        </w:rPr>
      </w:pPr>
    </w:p>
    <w:p w14:paraId="4FA282A5">
      <w:pPr>
        <w:spacing w:after="240" w:line="360" w:lineRule="auto"/>
        <w:jc w:val="center"/>
        <w:rPr>
          <w:rFonts w:ascii="宋体" w:hAnsi="宋体" w:cs="宋体"/>
          <w:color w:val="auto"/>
        </w:rPr>
      </w:pPr>
    </w:p>
    <w:p w14:paraId="2F49548E">
      <w:pPr>
        <w:spacing w:after="240" w:line="360" w:lineRule="auto"/>
        <w:jc w:val="center"/>
        <w:rPr>
          <w:rFonts w:ascii="宋体" w:hAnsi="宋体" w:cs="宋体"/>
          <w:color w:val="auto"/>
        </w:rPr>
      </w:pPr>
    </w:p>
    <w:p w14:paraId="51AEF9A4">
      <w:pPr>
        <w:tabs>
          <w:tab w:val="left" w:pos="0"/>
        </w:tabs>
        <w:spacing w:line="360" w:lineRule="auto"/>
        <w:ind w:left="964" w:hanging="964" w:hangingChars="400"/>
        <w:outlineLvl w:val="1"/>
        <w:rPr>
          <w:rFonts w:ascii="宋体" w:hAnsi="宋体" w:cs="宋体"/>
          <w:b/>
          <w:color w:val="auto"/>
          <w:sz w:val="24"/>
        </w:rPr>
      </w:pPr>
      <w:r>
        <w:rPr>
          <w:rFonts w:hint="eastAsia" w:ascii="新宋体" w:hAnsi="新宋体" w:eastAsia="新宋体"/>
          <w:b/>
          <w:color w:val="auto"/>
          <w:sz w:val="24"/>
        </w:rPr>
        <w:br w:type="page"/>
      </w:r>
      <w:r>
        <w:rPr>
          <w:rFonts w:hint="eastAsia" w:ascii="宋体" w:hAnsi="宋体" w:eastAsia="新宋体" w:cs="宋体"/>
          <w:b/>
          <w:bCs/>
          <w:color w:val="auto"/>
          <w:sz w:val="28"/>
          <w:szCs w:val="28"/>
          <w:lang w:val="en-US" w:eastAsia="zh-CN"/>
        </w:rPr>
        <w:t>七</w:t>
      </w:r>
      <w:r>
        <w:rPr>
          <w:rFonts w:hint="eastAsia" w:ascii="宋体" w:hAnsi="宋体" w:cs="宋体"/>
          <w:b/>
          <w:bCs/>
          <w:color w:val="auto"/>
          <w:sz w:val="28"/>
          <w:szCs w:val="28"/>
        </w:rPr>
        <w:t>、资格证明文件</w:t>
      </w:r>
    </w:p>
    <w:p w14:paraId="7C364A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1</w:t>
      </w:r>
      <w:r>
        <w:rPr>
          <w:rFonts w:hint="eastAsia" w:asciiTheme="majorEastAsia" w:hAnsiTheme="majorEastAsia" w:eastAsiaTheme="majorEastAsia" w:cstheme="majorEastAsia"/>
          <w:color w:val="000000"/>
          <w:sz w:val="24"/>
          <w:szCs w:val="24"/>
          <w:u w:val="none"/>
          <w:lang w:eastAsia="zh-CN"/>
        </w:rPr>
        <w:t>）、具有独立承担民事责任能力的法定代表人或其他组织或自然人，提供合法有效的营业执照、税务登记证、组织机构代码证（或统一社会信用代码的营业执照）；</w:t>
      </w:r>
    </w:p>
    <w:p w14:paraId="2F1256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新宋体" w:hAnsi="新宋体" w:eastAsia="新宋体" w:cs="宋体"/>
          <w:color w:val="auto"/>
          <w:kern w:val="0"/>
          <w:sz w:val="24"/>
          <w:szCs w:val="24"/>
          <w:lang w:val="en-US" w:eastAsia="zh-CN" w:bidi="ar-SA"/>
        </w:rPr>
      </w:pPr>
      <w:r>
        <w:rPr>
          <w:rFonts w:hint="eastAsia" w:asciiTheme="majorEastAsia" w:hAnsiTheme="majorEastAsia" w:eastAsiaTheme="majorEastAsia" w:cstheme="majorEastAsia"/>
          <w:color w:val="000000"/>
          <w:sz w:val="24"/>
          <w:szCs w:val="24"/>
          <w:u w:val="none"/>
          <w:lang w:eastAsia="zh-CN"/>
        </w:rPr>
        <w:t>（</w:t>
      </w:r>
      <w:r>
        <w:rPr>
          <w:rFonts w:hint="eastAsia" w:asciiTheme="majorEastAsia" w:hAnsiTheme="majorEastAsia" w:eastAsiaTheme="majorEastAsia" w:cstheme="majorEastAsia"/>
          <w:color w:val="000000"/>
          <w:sz w:val="24"/>
          <w:szCs w:val="24"/>
          <w:u w:val="none"/>
          <w:lang w:val="en-US" w:eastAsia="zh-CN"/>
        </w:rPr>
        <w:t>2</w:t>
      </w:r>
      <w:r>
        <w:rPr>
          <w:rFonts w:hint="eastAsia" w:asciiTheme="majorEastAsia" w:hAnsiTheme="majorEastAsia" w:eastAsiaTheme="majorEastAsia" w:cstheme="majorEastAsia"/>
          <w:color w:val="000000"/>
          <w:sz w:val="24"/>
          <w:szCs w:val="24"/>
          <w:u w:val="none"/>
          <w:lang w:eastAsia="zh-CN"/>
        </w:rPr>
        <w:t>）、</w:t>
      </w:r>
      <w:r>
        <w:rPr>
          <w:rFonts w:hint="eastAsia" w:ascii="新宋体" w:hAnsi="新宋体" w:eastAsia="新宋体" w:cs="宋体"/>
          <w:color w:val="auto"/>
          <w:kern w:val="0"/>
          <w:sz w:val="24"/>
          <w:szCs w:val="24"/>
          <w:lang w:val="en-US" w:eastAsia="zh-CN" w:bidi="ar-SA"/>
        </w:rPr>
        <w:t>供应商为生产厂家的须提供医疗器械生产许可证（进口产品除外）；供应商为代理商的根据所投产品类别还需提供第二类医疗器械备案凭证或第三类医疗器械经营许可证；根据所投产品的类别出具该类产品注册证；</w:t>
      </w:r>
    </w:p>
    <w:p w14:paraId="1A42C5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00"/>
          <w:sz w:val="24"/>
          <w:szCs w:val="24"/>
          <w:u w:val="none"/>
          <w:lang w:eastAsia="zh-CN"/>
        </w:rPr>
      </w:pPr>
      <w:r>
        <w:rPr>
          <w:rFonts w:hint="eastAsia" w:asciiTheme="majorEastAsia" w:hAnsiTheme="majorEastAsia" w:eastAsiaTheme="majorEastAsia" w:cstheme="majorEastAsia"/>
          <w:color w:val="000000"/>
          <w:sz w:val="24"/>
          <w:szCs w:val="24"/>
          <w:u w:val="none"/>
          <w:lang w:val="en-US" w:eastAsia="zh-CN"/>
        </w:rPr>
        <w:t>（3）提供经会计师事务所审计的2024年财务审计报告（且出具的审计报告应当经过注册会计师行业统一监管平台备案赋码）或投标截止日前半年内任意一个月的财务报表（至少应包含资产负债表、利润表和现金流量表）或银行出具的资信证明；（成立时间至提交响应文件截止时间不足三个月的可不提供）；</w:t>
      </w:r>
    </w:p>
    <w:p w14:paraId="5CD1EF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ajorEastAsia" w:hAnsiTheme="majorEastAsia" w:eastAsiaTheme="majorEastAsia" w:cstheme="majorEastAsia"/>
          <w:color w:val="000000"/>
          <w:sz w:val="24"/>
          <w:szCs w:val="24"/>
          <w:u w:val="none"/>
          <w:lang w:val="en-US" w:eastAsia="zh-CN"/>
        </w:rPr>
      </w:pPr>
      <w:r>
        <w:rPr>
          <w:rFonts w:hint="eastAsia" w:asciiTheme="majorEastAsia" w:hAnsiTheme="majorEastAsia" w:eastAsiaTheme="majorEastAsia" w:cstheme="majorEastAsia"/>
          <w:color w:val="000000"/>
          <w:sz w:val="24"/>
          <w:szCs w:val="24"/>
          <w:u w:val="none"/>
          <w:lang w:val="en-US" w:eastAsia="zh-CN"/>
        </w:rPr>
        <w:t>（4）、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14:paraId="7688D0D4">
      <w:pPr>
        <w:spacing w:line="360" w:lineRule="auto"/>
        <w:ind w:firstLine="480" w:firstLineChars="200"/>
        <w:jc w:val="left"/>
        <w:rPr>
          <w:rFonts w:hint="eastAsia" w:asciiTheme="majorEastAsia" w:hAnsiTheme="majorEastAsia" w:eastAsiaTheme="majorEastAsia" w:cstheme="majorEastAsia"/>
          <w:b w:val="0"/>
          <w:bCs w:val="0"/>
          <w:iCs/>
          <w:color w:val="000000"/>
          <w:sz w:val="24"/>
          <w:szCs w:val="24"/>
          <w:u w:val="none"/>
          <w:lang w:eastAsia="zh-CN"/>
        </w:rPr>
      </w:pPr>
      <w:r>
        <w:rPr>
          <w:rFonts w:hint="eastAsia" w:asciiTheme="majorEastAsia" w:hAnsiTheme="majorEastAsia" w:eastAsiaTheme="majorEastAsia" w:cstheme="majorEastAsia"/>
          <w:b w:val="0"/>
          <w:bCs w:val="0"/>
          <w:iCs/>
          <w:color w:val="000000"/>
          <w:sz w:val="24"/>
          <w:szCs w:val="24"/>
          <w:u w:val="none"/>
          <w:lang w:val="en-US" w:eastAsia="zh-CN"/>
        </w:rPr>
        <w:t>（5）</w:t>
      </w:r>
      <w:r>
        <w:rPr>
          <w:rFonts w:hint="eastAsia" w:asciiTheme="majorEastAsia" w:hAnsiTheme="majorEastAsia" w:eastAsiaTheme="majorEastAsia" w:cstheme="majorEastAsia"/>
          <w:b w:val="0"/>
          <w:bCs w:val="0"/>
          <w:iCs/>
          <w:color w:val="000000"/>
          <w:sz w:val="24"/>
          <w:szCs w:val="24"/>
          <w:u w:val="none"/>
          <w:lang w:eastAsia="zh-CN"/>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14:paraId="45AA1A98">
      <w:pPr>
        <w:spacing w:line="360" w:lineRule="auto"/>
        <w:ind w:firstLine="480" w:firstLineChars="200"/>
        <w:jc w:val="left"/>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（6）</w:t>
      </w:r>
      <w:r>
        <w:rPr>
          <w:rFonts w:hint="eastAsia" w:asciiTheme="majorEastAsia" w:hAnsiTheme="majorEastAsia" w:eastAsiaTheme="majorEastAsia" w:cstheme="majorEastAsia"/>
          <w:b w:val="0"/>
          <w:bCs w:val="0"/>
          <w:iCs/>
          <w:color w:val="000000"/>
          <w:sz w:val="24"/>
          <w:szCs w:val="24"/>
          <w:u w:val="none"/>
          <w:lang w:eastAsia="zh-CN"/>
        </w:rPr>
        <w:t>未被列入失信被执行人、重大税收违法失信主体、政府采购严重违法失信行为记录名单；以“信用中国”网站（www.creditchina.gov.cn）或中国政府采购网（www.ccgp.gov.cn） 查询结果为准；</w:t>
      </w:r>
    </w:p>
    <w:p w14:paraId="0D418B89">
      <w:pPr>
        <w:spacing w:line="360" w:lineRule="auto"/>
        <w:ind w:firstLine="480" w:firstLineChars="200"/>
        <w:jc w:val="left"/>
        <w:rPr>
          <w:rFonts w:hint="eastAsia" w:asciiTheme="majorEastAsia" w:hAnsiTheme="majorEastAsia" w:eastAsiaTheme="majorEastAsia" w:cstheme="majorEastAsia"/>
          <w:b w:val="0"/>
          <w:bCs w:val="0"/>
          <w:iCs/>
          <w:color w:val="000000"/>
          <w:sz w:val="24"/>
          <w:szCs w:val="24"/>
          <w:u w:val="none"/>
        </w:rPr>
      </w:pPr>
      <w:r>
        <w:rPr>
          <w:rFonts w:hint="eastAsia" w:asciiTheme="majorEastAsia" w:hAnsiTheme="majorEastAsia" w:eastAsiaTheme="majorEastAsia" w:cstheme="majorEastAsia"/>
          <w:b w:val="0"/>
          <w:bCs w:val="0"/>
          <w:iCs/>
          <w:color w:val="000000"/>
          <w:sz w:val="24"/>
          <w:szCs w:val="24"/>
          <w:u w:val="none"/>
          <w:lang w:val="en-US" w:eastAsia="zh-CN"/>
        </w:rPr>
        <w:t>（7）</w:t>
      </w:r>
      <w:r>
        <w:rPr>
          <w:rFonts w:hint="eastAsia" w:asciiTheme="majorEastAsia" w:hAnsiTheme="majorEastAsia" w:eastAsiaTheme="majorEastAsia" w:cstheme="majorEastAsia"/>
          <w:b w:val="0"/>
          <w:bCs w:val="0"/>
          <w:iCs/>
          <w:color w:val="000000"/>
          <w:sz w:val="24"/>
          <w:szCs w:val="24"/>
          <w:u w:val="none"/>
        </w:rPr>
        <w:t>本项目不接受联合体投标。</w:t>
      </w:r>
    </w:p>
    <w:p w14:paraId="2EFE189C">
      <w:pPr>
        <w:spacing w:line="360" w:lineRule="auto"/>
        <w:ind w:hanging="4"/>
        <w:rPr>
          <w:rFonts w:ascii="宋体" w:hAnsi="宋体" w:cs="宋体"/>
          <w:b/>
          <w:color w:val="auto"/>
          <w:sz w:val="24"/>
        </w:rPr>
      </w:pPr>
    </w:p>
    <w:p w14:paraId="57E07D9B">
      <w:pPr>
        <w:spacing w:line="360" w:lineRule="auto"/>
        <w:rPr>
          <w:rFonts w:ascii="宋体" w:hAnsi="宋体" w:cs="宋体"/>
          <w:b/>
          <w:color w:val="auto"/>
          <w:sz w:val="24"/>
        </w:rPr>
      </w:pPr>
    </w:p>
    <w:p w14:paraId="5E596AA9">
      <w:pPr>
        <w:spacing w:afterLines="50" w:line="360" w:lineRule="auto"/>
        <w:ind w:left="1067" w:hanging="1067" w:hangingChars="443"/>
        <w:outlineLvl w:val="1"/>
        <w:rPr>
          <w:rFonts w:ascii="宋体" w:hAnsi="宋体" w:cs="宋体"/>
          <w:b/>
          <w:color w:val="auto"/>
          <w:sz w:val="28"/>
          <w:szCs w:val="28"/>
        </w:rPr>
      </w:pPr>
      <w:r>
        <w:rPr>
          <w:rFonts w:hint="eastAsia" w:ascii="宋体" w:hAnsi="宋体" w:cs="宋体"/>
          <w:b/>
          <w:color w:val="auto"/>
          <w:sz w:val="24"/>
        </w:rPr>
        <w:br w:type="page"/>
      </w:r>
      <w:r>
        <w:rPr>
          <w:rFonts w:hint="eastAsia" w:ascii="宋体" w:hAnsi="宋体" w:cs="宋体"/>
          <w:b/>
          <w:color w:val="auto"/>
          <w:sz w:val="28"/>
          <w:szCs w:val="28"/>
          <w:lang w:val="en-US" w:eastAsia="zh-CN"/>
        </w:rPr>
        <w:t>八</w:t>
      </w:r>
      <w:r>
        <w:rPr>
          <w:rFonts w:hint="eastAsia" w:ascii="宋体" w:hAnsi="宋体" w:cs="宋体"/>
          <w:b/>
          <w:color w:val="auto"/>
          <w:sz w:val="28"/>
          <w:szCs w:val="28"/>
        </w:rPr>
        <w:t>、提供参加政府采购活动前三年内，在经营活动中没有重大违法记录书面声明</w:t>
      </w:r>
    </w:p>
    <w:p w14:paraId="08E49948">
      <w:pPr>
        <w:spacing w:line="480" w:lineRule="auto"/>
        <w:ind w:firstLine="562" w:firstLineChars="200"/>
        <w:jc w:val="center"/>
        <w:rPr>
          <w:rFonts w:ascii="宋体" w:hAnsi="宋体" w:cs="宋体"/>
          <w:b/>
          <w:color w:val="auto"/>
          <w:sz w:val="28"/>
          <w:szCs w:val="28"/>
        </w:rPr>
      </w:pPr>
      <w:r>
        <w:rPr>
          <w:rFonts w:hint="eastAsia" w:ascii="宋体" w:hAnsi="宋体" w:cs="宋体"/>
          <w:b/>
          <w:color w:val="auto"/>
          <w:sz w:val="28"/>
          <w:szCs w:val="28"/>
        </w:rPr>
        <w:t>无重大违法记录声明</w:t>
      </w:r>
    </w:p>
    <w:p w14:paraId="4E2C7A27">
      <w:pPr>
        <w:spacing w:line="480" w:lineRule="auto"/>
        <w:ind w:firstLine="482" w:firstLineChars="200"/>
        <w:jc w:val="center"/>
        <w:rPr>
          <w:rFonts w:ascii="宋体" w:hAnsi="宋体" w:cs="宋体"/>
          <w:b/>
          <w:color w:val="auto"/>
          <w:sz w:val="24"/>
        </w:rPr>
      </w:pPr>
    </w:p>
    <w:p w14:paraId="43AD634B">
      <w:pPr>
        <w:spacing w:line="480" w:lineRule="auto"/>
        <w:rPr>
          <w:rFonts w:ascii="宋体" w:hAnsi="宋体" w:cs="宋体"/>
          <w:color w:val="auto"/>
          <w:sz w:val="24"/>
          <w:u w:val="single"/>
        </w:rPr>
      </w:pPr>
      <w:r>
        <w:rPr>
          <w:rFonts w:hint="eastAsia" w:ascii="宋体" w:hAnsi="宋体" w:cs="宋体"/>
          <w:color w:val="auto"/>
          <w:sz w:val="24"/>
          <w:u w:val="single"/>
        </w:rPr>
        <w:t>陕西德信招标有限公司：</w:t>
      </w:r>
    </w:p>
    <w:p w14:paraId="053EA633">
      <w:pPr>
        <w:spacing w:line="480" w:lineRule="auto"/>
        <w:ind w:firstLine="480" w:firstLineChars="200"/>
        <w:rPr>
          <w:rFonts w:ascii="宋体" w:hAnsi="宋体" w:cs="宋体"/>
          <w:color w:val="auto"/>
          <w:sz w:val="24"/>
        </w:rPr>
      </w:pPr>
      <w:r>
        <w:rPr>
          <w:rFonts w:hint="eastAsia" w:ascii="宋体" w:hAnsi="宋体" w:cs="宋体"/>
          <w:color w:val="auto"/>
          <w:sz w:val="24"/>
        </w:rPr>
        <w:t>我</w:t>
      </w:r>
      <w:r>
        <w:rPr>
          <w:rFonts w:hint="eastAsia" w:ascii="宋体" w:hAnsi="宋体" w:cs="宋体"/>
          <w:color w:val="auto"/>
          <w:sz w:val="24"/>
          <w:u w:val="single"/>
          <w:lang w:val="en-US" w:eastAsia="zh-CN"/>
        </w:rPr>
        <w:t xml:space="preserve">    </w:t>
      </w:r>
      <w:r>
        <w:rPr>
          <w:rFonts w:hint="eastAsia" w:ascii="宋体" w:hAnsi="宋体" w:cs="宋体"/>
          <w:i/>
          <w:color w:val="auto"/>
          <w:sz w:val="24"/>
          <w:u w:val="single"/>
        </w:rPr>
        <w:t>（</w:t>
      </w:r>
      <w:r>
        <w:rPr>
          <w:rFonts w:hint="eastAsia" w:ascii="宋体" w:hAnsi="宋体" w:cs="宋体"/>
          <w:i/>
          <w:color w:val="auto"/>
          <w:sz w:val="24"/>
          <w:u w:val="single"/>
          <w:lang w:eastAsia="zh-CN"/>
        </w:rPr>
        <w:t>供应商名称</w:t>
      </w:r>
      <w:r>
        <w:rPr>
          <w:rFonts w:hint="eastAsia" w:ascii="宋体" w:hAnsi="宋体" w:cs="宋体"/>
          <w:i/>
          <w:color w:val="auto"/>
          <w:sz w:val="24"/>
          <w:u w:val="single"/>
        </w:rPr>
        <w:t>）</w:t>
      </w:r>
      <w:r>
        <w:rPr>
          <w:rFonts w:hint="eastAsia" w:ascii="宋体" w:hAnsi="宋体" w:cs="宋体"/>
          <w:color w:val="auto"/>
          <w:sz w:val="24"/>
        </w:rPr>
        <w:t>以下简称“我公司”参加</w:t>
      </w:r>
      <w:r>
        <w:rPr>
          <w:rFonts w:hint="eastAsia" w:ascii="宋体" w:hAnsi="宋体" w:eastAsia="宋体" w:cs="宋体"/>
          <w:i/>
          <w:sz w:val="24"/>
          <w:u w:val="single"/>
        </w:rPr>
        <w:t>（项目编号）（项目名称）</w:t>
      </w:r>
      <w:r>
        <w:rPr>
          <w:rFonts w:hint="eastAsia" w:ascii="宋体" w:hAnsi="宋体" w:cs="宋体"/>
          <w:color w:val="auto"/>
          <w:sz w:val="24"/>
        </w:rPr>
        <w:t>的投标，本公司郑重声明，我公司参加本项</w:t>
      </w:r>
      <w:r>
        <w:rPr>
          <w:rFonts w:hint="eastAsia" w:ascii="宋体" w:hAnsi="宋体" w:cs="宋体"/>
          <w:color w:val="auto"/>
          <w:sz w:val="24"/>
          <w:lang w:val="en-US" w:eastAsia="zh-CN"/>
        </w:rPr>
        <w:t>+</w:t>
      </w:r>
      <w:r>
        <w:rPr>
          <w:rFonts w:hint="eastAsia" w:ascii="宋体" w:hAnsi="宋体" w:cs="宋体"/>
          <w:color w:val="auto"/>
          <w:sz w:val="24"/>
        </w:rPr>
        <w:t>目招标活动</w:t>
      </w:r>
      <w:r>
        <w:rPr>
          <w:rFonts w:hint="eastAsia" w:ascii="宋体" w:hAnsi="宋体" w:cs="宋体"/>
          <w:color w:val="auto"/>
          <w:sz w:val="24"/>
          <w:lang w:eastAsia="zh-CN"/>
        </w:rPr>
        <w:t>前</w:t>
      </w:r>
      <w:r>
        <w:rPr>
          <w:rFonts w:hint="eastAsia" w:ascii="宋体" w:hAnsi="宋体" w:cs="宋体"/>
          <w:color w:val="auto"/>
          <w:sz w:val="24"/>
          <w:u w:val="single"/>
          <w:lang w:val="en-US" w:eastAsia="zh-CN"/>
        </w:rPr>
        <w:t xml:space="preserve">    </w:t>
      </w:r>
      <w:r>
        <w:rPr>
          <w:rFonts w:hint="eastAsia" w:ascii="宋体" w:hAnsi="宋体" w:cs="宋体"/>
          <w:color w:val="auto"/>
          <w:sz w:val="24"/>
        </w:rPr>
        <w:t>年内</w:t>
      </w:r>
      <w:r>
        <w:rPr>
          <w:rFonts w:hint="eastAsia" w:ascii="宋体" w:hAnsi="宋体" w:cs="宋体"/>
          <w:i/>
          <w:color w:val="auto"/>
          <w:sz w:val="24"/>
          <w:u w:val="single"/>
        </w:rPr>
        <w:t>（如实填写有或无）</w:t>
      </w:r>
      <w:r>
        <w:rPr>
          <w:rFonts w:hint="eastAsia" w:ascii="宋体" w:hAnsi="宋体" w:cs="宋体"/>
          <w:color w:val="auto"/>
          <w:sz w:val="24"/>
        </w:rPr>
        <w:t>重大违法记录，符合法律法规的有关规定，我公司对此声明负全部法律责任。</w:t>
      </w:r>
    </w:p>
    <w:p w14:paraId="07316D90">
      <w:pPr>
        <w:spacing w:line="480" w:lineRule="auto"/>
        <w:ind w:firstLine="600" w:firstLineChars="250"/>
        <w:rPr>
          <w:rFonts w:ascii="宋体" w:hAnsi="宋体" w:cs="宋体"/>
          <w:color w:val="auto"/>
          <w:sz w:val="24"/>
        </w:rPr>
      </w:pPr>
      <w:r>
        <w:rPr>
          <w:rFonts w:hint="eastAsia" w:ascii="宋体" w:hAnsi="宋体" w:cs="宋体"/>
          <w:color w:val="auto"/>
          <w:sz w:val="24"/>
        </w:rPr>
        <w:t>特此声明！</w:t>
      </w:r>
    </w:p>
    <w:p w14:paraId="025C5181">
      <w:pPr>
        <w:spacing w:line="480" w:lineRule="auto"/>
        <w:ind w:firstLine="480" w:firstLineChars="200"/>
        <w:rPr>
          <w:rFonts w:ascii="宋体" w:hAnsi="宋体" w:cs="宋体"/>
          <w:color w:val="auto"/>
          <w:sz w:val="24"/>
          <w:u w:val="single"/>
        </w:rPr>
      </w:pPr>
    </w:p>
    <w:p w14:paraId="5F4B07B1">
      <w:pPr>
        <w:spacing w:line="480" w:lineRule="auto"/>
        <w:ind w:firstLine="480" w:firstLineChars="200"/>
        <w:rPr>
          <w:rFonts w:ascii="宋体" w:hAnsi="宋体" w:cs="宋体"/>
          <w:color w:val="auto"/>
          <w:sz w:val="24"/>
          <w:u w:val="single"/>
        </w:rPr>
      </w:pPr>
    </w:p>
    <w:p w14:paraId="49788141">
      <w:pPr>
        <w:spacing w:line="480" w:lineRule="auto"/>
        <w:ind w:firstLine="480" w:firstLineChars="200"/>
        <w:jc w:val="right"/>
        <w:rPr>
          <w:rFonts w:ascii="宋体" w:hAnsi="宋体" w:cs="宋体"/>
          <w:color w:val="auto"/>
          <w:sz w:val="24"/>
          <w:u w:val="single"/>
        </w:rPr>
      </w:pPr>
      <w:r>
        <w:rPr>
          <w:rFonts w:hint="eastAsia" w:ascii="宋体" w:hAnsi="宋体" w:cs="宋体"/>
          <w:color w:val="auto"/>
          <w:sz w:val="24"/>
          <w:lang w:eastAsia="zh-CN"/>
        </w:rPr>
        <w:t>供应商名称</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（公章）</w:t>
      </w:r>
    </w:p>
    <w:p w14:paraId="3854AF49">
      <w:pPr>
        <w:wordWrap w:val="0"/>
        <w:spacing w:line="480" w:lineRule="auto"/>
        <w:ind w:firstLine="480" w:firstLineChars="200"/>
        <w:jc w:val="right"/>
        <w:rPr>
          <w:rFonts w:hint="eastAsia" w:ascii="宋体" w:hAnsi="宋体" w:eastAsia="宋体" w:cs="宋体"/>
          <w:color w:val="auto"/>
          <w:sz w:val="24"/>
          <w:lang w:val="en-US" w:eastAsia="zh-CN"/>
        </w:rPr>
      </w:pP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rPr>
        <w:t>月</w:t>
      </w:r>
      <w:r>
        <w:rPr>
          <w:rFonts w:hint="eastAsia" w:ascii="宋体" w:hAnsi="宋体" w:cs="宋体"/>
          <w:color w:val="auto"/>
          <w:sz w:val="24"/>
          <w:u w:val="single"/>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 xml:space="preserve"> </w:t>
      </w:r>
    </w:p>
    <w:p w14:paraId="0BA874D1">
      <w:pPr>
        <w:pStyle w:val="27"/>
        <w:rPr>
          <w:color w:val="auto"/>
        </w:rPr>
      </w:pPr>
    </w:p>
    <w:p w14:paraId="1846A883">
      <w:pPr>
        <w:spacing w:afterLines="50" w:line="360" w:lineRule="auto"/>
        <w:rPr>
          <w:rFonts w:ascii="宋体" w:hAnsi="宋体" w:cs="宋体"/>
          <w:b/>
          <w:color w:val="auto"/>
          <w:sz w:val="24"/>
        </w:rPr>
      </w:pPr>
    </w:p>
    <w:p w14:paraId="075BE732">
      <w:pPr>
        <w:spacing w:line="360" w:lineRule="auto"/>
        <w:rPr>
          <w:rFonts w:ascii="宋体" w:hAnsi="宋体" w:cs="宋体"/>
          <w:b/>
          <w:color w:val="auto"/>
          <w:sz w:val="24"/>
        </w:rPr>
      </w:pPr>
    </w:p>
    <w:p w14:paraId="02D8E822">
      <w:pPr>
        <w:spacing w:line="360" w:lineRule="auto"/>
        <w:rPr>
          <w:rFonts w:ascii="宋体" w:hAnsi="宋体" w:cs="宋体"/>
          <w:color w:val="auto"/>
          <w:sz w:val="24"/>
        </w:rPr>
      </w:pPr>
    </w:p>
    <w:p w14:paraId="04BC5B77">
      <w:pPr>
        <w:spacing w:line="360" w:lineRule="auto"/>
        <w:rPr>
          <w:rFonts w:ascii="宋体" w:hAnsi="宋体" w:cs="宋体"/>
          <w:b/>
          <w:color w:val="auto"/>
          <w:sz w:val="24"/>
        </w:rPr>
      </w:pPr>
    </w:p>
    <w:p w14:paraId="41A7A2A4">
      <w:pPr>
        <w:spacing w:line="360" w:lineRule="auto"/>
        <w:rPr>
          <w:rFonts w:ascii="宋体" w:hAnsi="宋体" w:cs="宋体"/>
          <w:b/>
          <w:color w:val="auto"/>
          <w:sz w:val="24"/>
        </w:rPr>
      </w:pPr>
    </w:p>
    <w:p w14:paraId="4B1D2744">
      <w:pPr>
        <w:spacing w:line="360" w:lineRule="auto"/>
        <w:rPr>
          <w:rFonts w:ascii="宋体" w:hAnsi="宋体" w:cs="宋体"/>
          <w:b/>
          <w:color w:val="auto"/>
          <w:sz w:val="24"/>
        </w:rPr>
      </w:pPr>
    </w:p>
    <w:p w14:paraId="0F2BD994">
      <w:pPr>
        <w:spacing w:line="360" w:lineRule="auto"/>
        <w:rPr>
          <w:rFonts w:ascii="宋体" w:hAnsi="宋体" w:cs="宋体"/>
          <w:b/>
          <w:color w:val="auto"/>
          <w:sz w:val="24"/>
        </w:rPr>
      </w:pPr>
    </w:p>
    <w:p w14:paraId="1AE9EB06">
      <w:pPr>
        <w:spacing w:line="360" w:lineRule="auto"/>
        <w:rPr>
          <w:rFonts w:ascii="宋体" w:hAnsi="宋体" w:cs="宋体"/>
          <w:b/>
          <w:color w:val="auto"/>
          <w:sz w:val="24"/>
        </w:rPr>
      </w:pPr>
    </w:p>
    <w:p w14:paraId="4E7BF3B5">
      <w:pPr>
        <w:spacing w:line="360" w:lineRule="auto"/>
        <w:rPr>
          <w:rFonts w:ascii="宋体" w:hAnsi="宋体" w:cs="宋体"/>
          <w:b/>
          <w:color w:val="auto"/>
          <w:sz w:val="24"/>
        </w:rPr>
      </w:pPr>
    </w:p>
    <w:p w14:paraId="12C2F59A">
      <w:pPr>
        <w:tabs>
          <w:tab w:val="left" w:pos="0"/>
        </w:tabs>
        <w:spacing w:line="360" w:lineRule="auto"/>
        <w:ind w:left="964" w:hanging="1124" w:hangingChars="400"/>
        <w:outlineLvl w:val="1"/>
        <w:rPr>
          <w:rFonts w:hint="eastAsia" w:ascii="宋体" w:hAnsi="宋体" w:cs="宋体"/>
          <w:b/>
          <w:color w:val="auto"/>
          <w:sz w:val="28"/>
          <w:szCs w:val="28"/>
        </w:rPr>
      </w:pPr>
      <w:bookmarkStart w:id="43" w:name="_Toc30153"/>
      <w:r>
        <w:rPr>
          <w:rFonts w:hint="eastAsia" w:ascii="宋体" w:hAnsi="宋体" w:cs="宋体"/>
          <w:b/>
          <w:color w:val="auto"/>
          <w:sz w:val="28"/>
          <w:szCs w:val="28"/>
          <w:lang w:val="en-US" w:eastAsia="zh-CN"/>
        </w:rPr>
        <w:t>九、</w:t>
      </w:r>
      <w:r>
        <w:rPr>
          <w:rFonts w:hint="eastAsia" w:ascii="宋体" w:hAnsi="宋体" w:cs="宋体"/>
          <w:b/>
          <w:color w:val="auto"/>
          <w:sz w:val="28"/>
          <w:szCs w:val="28"/>
        </w:rPr>
        <w:t>具有履行合同所必需的设备和专业技术能力的书面声明</w:t>
      </w:r>
      <w:bookmarkEnd w:id="43"/>
    </w:p>
    <w:p w14:paraId="7EC1B421">
      <w:pPr>
        <w:tabs>
          <w:tab w:val="left" w:pos="0"/>
        </w:tabs>
        <w:spacing w:line="360" w:lineRule="auto"/>
        <w:ind w:left="964" w:hanging="1124" w:hangingChars="400"/>
        <w:jc w:val="center"/>
        <w:outlineLvl w:val="9"/>
        <w:rPr>
          <w:rFonts w:hint="eastAsia" w:ascii="宋体" w:hAnsi="宋体" w:cs="宋体"/>
          <w:b/>
          <w:color w:val="auto"/>
          <w:sz w:val="28"/>
          <w:szCs w:val="28"/>
          <w:lang w:eastAsia="zh-CN"/>
        </w:rPr>
      </w:pPr>
      <w:r>
        <w:rPr>
          <w:rFonts w:hint="eastAsia" w:ascii="宋体" w:hAnsi="宋体" w:cs="宋体"/>
          <w:b/>
          <w:color w:val="auto"/>
          <w:sz w:val="28"/>
          <w:szCs w:val="28"/>
          <w:lang w:eastAsia="zh-CN"/>
        </w:rPr>
        <w:t>格式自拟</w:t>
      </w:r>
    </w:p>
    <w:p w14:paraId="12418FA6">
      <w:pPr>
        <w:rPr>
          <w:rFonts w:hint="eastAsia" w:ascii="宋体" w:hAnsi="宋体" w:cs="宋体"/>
          <w:b/>
          <w:color w:val="auto"/>
          <w:sz w:val="28"/>
          <w:szCs w:val="28"/>
        </w:rPr>
      </w:pPr>
      <w:r>
        <w:rPr>
          <w:rFonts w:hint="eastAsia" w:ascii="宋体" w:hAnsi="宋体" w:cs="宋体"/>
          <w:b/>
          <w:color w:val="auto"/>
          <w:sz w:val="28"/>
          <w:szCs w:val="28"/>
        </w:rPr>
        <w:br w:type="page"/>
      </w:r>
    </w:p>
    <w:p w14:paraId="5152137C">
      <w:pPr>
        <w:spacing w:line="360" w:lineRule="auto"/>
        <w:outlineLvl w:val="1"/>
        <w:rPr>
          <w:rFonts w:ascii="宋体" w:hAnsi="宋体" w:cs="宋体"/>
          <w:color w:val="auto"/>
          <w:sz w:val="28"/>
          <w:szCs w:val="28"/>
        </w:rPr>
      </w:pPr>
      <w:r>
        <w:rPr>
          <w:rFonts w:hint="eastAsia" w:ascii="宋体" w:hAnsi="宋体" w:cs="宋体"/>
          <w:b/>
          <w:color w:val="auto"/>
          <w:sz w:val="28"/>
          <w:szCs w:val="28"/>
        </w:rPr>
        <w:t>十、其他证明材料</w:t>
      </w:r>
    </w:p>
    <w:p w14:paraId="714E7E22">
      <w:pPr>
        <w:rPr>
          <w:rFonts w:ascii="宋体" w:hAnsi="宋体" w:cs="FangSong_GB2312"/>
          <w:color w:val="auto"/>
          <w:kern w:val="0"/>
          <w:sz w:val="28"/>
          <w:szCs w:val="28"/>
        </w:rPr>
      </w:pPr>
    </w:p>
    <w:p w14:paraId="63ADAD98">
      <w:pPr>
        <w:spacing w:line="360" w:lineRule="auto"/>
        <w:jc w:val="center"/>
        <w:outlineLvl w:val="9"/>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与投标相关的其他证明材料，内容格式自拟。</w:t>
      </w:r>
    </w:p>
    <w:p w14:paraId="3BFF6D27">
      <w:pPr>
        <w:rPr>
          <w:rFonts w:hint="eastAsia" w:eastAsia="宋体"/>
          <w:color w:val="auto"/>
          <w:lang w:eastAsia="zh-CN"/>
        </w:rPr>
      </w:pPr>
    </w:p>
    <w:sectPr>
      <w:type w:val="nextColumn"/>
      <w:pgSz w:w="11906" w:h="16838"/>
      <w:pgMar w:top="1440" w:right="1800" w:bottom="1440" w:left="180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8B686">
    <w:pPr>
      <w:pStyle w:val="12"/>
      <w:pBdr>
        <w:top w:val="thinThickSmallGap" w:color="622423" w:sz="24" w:space="1"/>
      </w:pBdr>
      <w:tabs>
        <w:tab w:val="right" w:pos="8463"/>
        <w:tab w:val="clear" w:pos="4153"/>
        <w:tab w:val="clear" w:pos="8306"/>
      </w:tabs>
      <w:jc w:val="both"/>
      <w:rPr>
        <w:rFonts w:ascii="宋体" w:hAnsi="宋体" w:cs="宋体"/>
        <w:iCs/>
        <w:kern w:val="0"/>
        <w:sz w:val="20"/>
        <w:szCs w:val="21"/>
      </w:rPr>
    </w:pPr>
    <w:r>
      <w:rPr>
        <w:rFonts w:hint="eastAsia" w:ascii="宋体" w:hAnsi="宋体" w:cs="宋体"/>
        <w:iCs/>
        <w:kern w:val="0"/>
        <w:sz w:val="20"/>
        <w:szCs w:val="21"/>
      </w:rPr>
      <w:t>陕西德信招标有限公司</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A07D8">
    <w:pPr>
      <w:pStyle w:val="12"/>
      <w:pBdr>
        <w:top w:val="thinThickSmallGap" w:color="622423" w:sz="24" w:space="1"/>
      </w:pBdr>
      <w:rPr>
        <w:rFonts w:ascii="Cambria" w:hAnsi="Cambria"/>
      </w:rPr>
    </w:pPr>
    <w:r>
      <w:rPr>
        <w:rFonts w:hint="eastAsia" w:ascii="Cambria" w:hAnsi="Cambria"/>
      </w:rPr>
      <w:t xml:space="preserve">安康市人民医院                                                              </w:t>
    </w:r>
    <w:r>
      <w:rPr>
        <w:rFonts w:ascii="Cambria" w:hAnsi="Cambria"/>
        <w:lang w:val="zh-CN"/>
      </w:rPr>
      <w:t xml:space="preserve"> </w:t>
    </w:r>
    <w:r>
      <w:fldChar w:fldCharType="begin"/>
    </w:r>
    <w:r>
      <w:instrText xml:space="preserve"> PAGE   \* MERGEFORMAT </w:instrText>
    </w:r>
    <w:r>
      <w:fldChar w:fldCharType="separate"/>
    </w:r>
    <w:r>
      <w:rPr>
        <w:rFonts w:ascii="Cambria" w:hAnsi="Cambria"/>
        <w:lang w:val="zh-CN"/>
      </w:rPr>
      <w:t>-</w:t>
    </w:r>
    <w:r>
      <w:t xml:space="preserve"> 33 -</w:t>
    </w:r>
    <w:r>
      <w:fldChar w:fldCharType="end"/>
    </w:r>
    <w:r>
      <w:rPr>
        <w:rFonts w:hint="eastAsia"/>
      </w:rPr>
      <w:t xml:space="preserve">                                                                     COCITC</w:t>
    </w:r>
  </w:p>
  <w:p w14:paraId="59FFE6F7">
    <w:pPr>
      <w:pStyle w:val="12"/>
      <w:ind w:right="360" w:firstLine="1260" w:firstLineChars="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B1D4A">
    <w:pPr>
      <w:pStyle w:val="12"/>
      <w:framePr w:wrap="around" w:vAnchor="text" w:hAnchor="margin" w:xAlign="center" w:y="1"/>
      <w:rPr>
        <w:rStyle w:val="23"/>
      </w:rPr>
    </w:pPr>
    <w:r>
      <w:fldChar w:fldCharType="begin"/>
    </w:r>
    <w:r>
      <w:rPr>
        <w:rStyle w:val="23"/>
      </w:rPr>
      <w:instrText xml:space="preserve">PAGE  </w:instrText>
    </w:r>
    <w:r>
      <w:fldChar w:fldCharType="end"/>
    </w:r>
  </w:p>
  <w:p w14:paraId="755ABD8B">
    <w:pPr>
      <w:pStyle w:val="1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50CC2">
    <w:pPr>
      <w:pBdr>
        <w:bottom w:val="thinThickSmallGap" w:color="800000" w:sz="12" w:space="0"/>
      </w:pBdr>
      <w:spacing w:line="360" w:lineRule="auto"/>
      <w:rPr>
        <w:sz w:val="18"/>
        <w:szCs w:val="18"/>
      </w:rPr>
    </w:pPr>
  </w:p>
  <w:p w14:paraId="13C47EA6">
    <w:pPr>
      <w:pStyle w:val="5"/>
      <w:keepNext/>
      <w:keepLines/>
      <w:pageBreakBefore w:val="0"/>
      <w:widowControl w:val="0"/>
      <w:numPr>
        <w:ilvl w:val="3"/>
        <w:numId w:val="0"/>
      </w:numPr>
      <w:kinsoku/>
      <w:wordWrap/>
      <w:overflowPunct/>
      <w:topLinePunct w:val="0"/>
      <w:autoSpaceDE/>
      <w:autoSpaceDN/>
      <w:bidi w:val="0"/>
      <w:adjustRightInd/>
      <w:snapToGrid/>
      <w:spacing w:before="0" w:after="0" w:line="240" w:lineRule="auto"/>
      <w:textAlignment w:val="auto"/>
      <w:rPr>
        <w:sz w:val="18"/>
        <w:szCs w:val="18"/>
      </w:rPr>
    </w:pPr>
    <w:r>
      <w:rPr>
        <w:rFonts w:hint="eastAsia" w:ascii="宋体" w:hAnsi="宋体" w:eastAsia="宋体" w:cs="宋体"/>
        <w:b w:val="0"/>
        <w:bCs/>
        <w:i w:val="0"/>
        <w:iCs/>
        <w:spacing w:val="0"/>
        <w:sz w:val="18"/>
        <w:szCs w:val="18"/>
        <w:lang w:val="en-US"/>
      </w:rPr>
      <w:t xml:space="preserve">陕西德信招标有限公司 </w:t>
    </w:r>
    <w:r>
      <w:rPr>
        <w:rFonts w:hint="eastAsia" w:ascii="宋体" w:hAnsi="宋体" w:eastAsia="宋体" w:cs="宋体"/>
        <w:b w:val="0"/>
        <w:bCs/>
        <w:i w:val="0"/>
        <w:iCs/>
        <w:spacing w:val="0"/>
        <w:sz w:val="18"/>
        <w:szCs w:val="18"/>
        <w:lang w:val="en-US" w:eastAsia="zh-CN"/>
      </w:rPr>
      <w:t xml:space="preserve"> </w:t>
    </w:r>
    <w:r>
      <w:rPr>
        <w:rFonts w:hint="eastAsia" w:ascii="宋体" w:hAnsi="宋体" w:eastAsia="宋体" w:cs="宋体"/>
        <w:b w:val="0"/>
        <w:bCs/>
        <w:i w:val="0"/>
        <w:iCs/>
        <w:spacing w:val="0"/>
        <w:sz w:val="18"/>
        <w:szCs w:val="18"/>
        <w:lang w:val="en-US"/>
      </w:rPr>
      <w:t> </w:t>
    </w:r>
    <w:r>
      <w:rPr>
        <w:rFonts w:hint="eastAsia" w:ascii="宋体" w:hAnsi="宋体" w:eastAsia="宋体" w:cs="宋体"/>
        <w:b w:val="0"/>
        <w:bCs/>
        <w:i w:val="0"/>
        <w:iCs/>
        <w:spacing w:val="0"/>
        <w:sz w:val="18"/>
        <w:szCs w:val="18"/>
        <w:lang w:val="en-US" w:eastAsia="zh-CN"/>
      </w:rPr>
      <w:t xml:space="preserve">                </w:t>
    </w:r>
    <w:r>
      <w:rPr>
        <w:rFonts w:hint="eastAsia" w:ascii="宋体" w:hAnsi="宋体" w:eastAsia="宋体" w:cs="宋体"/>
        <w:b w:val="0"/>
        <w:bCs/>
        <w:i w:val="0"/>
        <w:iCs/>
        <w:spacing w:val="0"/>
        <w:sz w:val="18"/>
        <w:szCs w:val="18"/>
        <w:lang w:val="en-US"/>
      </w:rPr>
      <w:t> 地址：</w:t>
    </w:r>
    <w:r>
      <w:rPr>
        <w:rFonts w:hint="eastAsia" w:ascii="宋体" w:hAnsi="宋体" w:eastAsia="宋体" w:cs="宋体"/>
        <w:b w:val="0"/>
        <w:bCs/>
        <w:i w:val="0"/>
        <w:iCs/>
        <w:spacing w:val="0"/>
        <w:sz w:val="18"/>
        <w:szCs w:val="18"/>
        <w:lang w:val="en-US" w:eastAsia="zh-CN"/>
      </w:rPr>
      <w:t>陕西省西安市雁塔区南二环东段凯森盛世B座四层</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A5D45">
    <w:pPr>
      <w:pBdr>
        <w:bottom w:val="thinThickSmallGap" w:color="800000" w:sz="12" w:space="0"/>
      </w:pBdr>
      <w:spacing w:line="360" w:lineRule="auto"/>
      <w:rPr>
        <w:sz w:val="18"/>
        <w:szCs w:val="18"/>
      </w:rPr>
    </w:pPr>
  </w:p>
  <w:p w14:paraId="27A5D733">
    <w:pPr>
      <w:pStyle w:val="5"/>
      <w:keepNext/>
      <w:keepLines/>
      <w:pageBreakBefore w:val="0"/>
      <w:widowControl w:val="0"/>
      <w:numPr>
        <w:ilvl w:val="3"/>
        <w:numId w:val="0"/>
      </w:numPr>
      <w:kinsoku/>
      <w:wordWrap/>
      <w:overflowPunct/>
      <w:topLinePunct w:val="0"/>
      <w:autoSpaceDE/>
      <w:autoSpaceDN/>
      <w:bidi w:val="0"/>
      <w:adjustRightInd/>
      <w:snapToGrid/>
      <w:spacing w:before="0" w:after="0" w:line="240" w:lineRule="auto"/>
      <w:textAlignment w:val="auto"/>
    </w:pPr>
    <w:r>
      <w:rPr>
        <w:rFonts w:hint="eastAsia" w:ascii="宋体" w:hAnsi="宋体" w:eastAsia="宋体" w:cs="宋体"/>
        <w:b w:val="0"/>
        <w:bCs/>
        <w:i w:val="0"/>
        <w:iCs/>
        <w:spacing w:val="0"/>
        <w:sz w:val="18"/>
        <w:szCs w:val="18"/>
        <w:lang w:val="en-US"/>
      </w:rPr>
      <w:t xml:space="preserve">陕西德信招标有限公司 </w:t>
    </w:r>
    <w:r>
      <w:rPr>
        <w:rFonts w:hint="eastAsia" w:ascii="宋体" w:hAnsi="宋体" w:eastAsia="宋体" w:cs="宋体"/>
        <w:b w:val="0"/>
        <w:bCs/>
        <w:i w:val="0"/>
        <w:iCs/>
        <w:spacing w:val="0"/>
        <w:sz w:val="18"/>
        <w:szCs w:val="18"/>
        <w:lang w:val="en-US" w:eastAsia="zh-CN"/>
      </w:rPr>
      <w:t xml:space="preserve"> </w:t>
    </w:r>
    <w:r>
      <w:rPr>
        <w:rFonts w:hint="eastAsia" w:ascii="宋体" w:hAnsi="宋体" w:eastAsia="宋体" w:cs="宋体"/>
        <w:b w:val="0"/>
        <w:bCs/>
        <w:i w:val="0"/>
        <w:iCs/>
        <w:spacing w:val="0"/>
        <w:sz w:val="18"/>
        <w:szCs w:val="18"/>
        <w:lang w:val="en-US"/>
      </w:rPr>
      <w:t> </w:t>
    </w:r>
    <w:r>
      <w:rPr>
        <w:rFonts w:hint="eastAsia" w:ascii="宋体" w:hAnsi="宋体" w:eastAsia="宋体" w:cs="宋体"/>
        <w:b w:val="0"/>
        <w:bCs/>
        <w:i w:val="0"/>
        <w:iCs/>
        <w:spacing w:val="0"/>
        <w:sz w:val="18"/>
        <w:szCs w:val="18"/>
        <w:lang w:val="en-US" w:eastAsia="zh-CN"/>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00151">
    <w:pPr>
      <w:pStyle w:val="13"/>
      <w:pBdr>
        <w:bottom w:val="thickThinSmallGap" w:color="622423" w:sz="24" w:space="1"/>
      </w:pBdr>
      <w:jc w:val="left"/>
      <w:rPr>
        <w:rFonts w:ascii="Cambria" w:hAnsi="Cambria"/>
        <w:i/>
        <w:sz w:val="20"/>
        <w:szCs w:val="21"/>
      </w:rPr>
    </w:pPr>
  </w:p>
  <w:p w14:paraId="66D7CC8C">
    <w:pPr>
      <w:pStyle w:val="12"/>
      <w:rPr>
        <w:rFonts w:ascii="宋体" w:hAnsi="宋体" w:cs="宋体"/>
        <w:iCs/>
        <w:kern w:val="0"/>
        <w:sz w:val="20"/>
        <w:szCs w:val="21"/>
      </w:rPr>
    </w:pPr>
    <w:r>
      <w:rPr>
        <w:rFonts w:ascii="宋体" w:hAnsi="宋体" w:cs="宋体"/>
        <w:iCs/>
        <w:kern w:val="0"/>
        <w:sz w:val="20"/>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07C033">
                          <w:pPr>
                            <w:pStyle w:val="12"/>
                          </w:pPr>
                          <w:r>
                            <w:fldChar w:fldCharType="begin"/>
                          </w:r>
                          <w:r>
                            <w:instrText xml:space="preserve"> PAGE  \* MERGEFORMAT </w:instrText>
                          </w:r>
                          <w:r>
                            <w:fldChar w:fldCharType="separate"/>
                          </w:r>
                          <w:r>
                            <w:t>- 0 -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0207C033">
                    <w:pPr>
                      <w:pStyle w:val="12"/>
                    </w:pPr>
                    <w:r>
                      <w:fldChar w:fldCharType="begin"/>
                    </w:r>
                    <w:r>
                      <w:instrText xml:space="preserve"> PAGE  \* MERGEFORMAT </w:instrText>
                    </w:r>
                    <w:r>
                      <w:fldChar w:fldCharType="separate"/>
                    </w:r>
                    <w:r>
                      <w:t>- 0 -</w:t>
                    </w:r>
                    <w:r>
                      <w:fldChar w:fldCharType="end"/>
                    </w:r>
                  </w:p>
                </w:txbxContent>
              </v:textbox>
            </v:shape>
          </w:pict>
        </mc:Fallback>
      </mc:AlternateContent>
    </w:r>
    <w:r>
      <w:rPr>
        <w:rFonts w:hint="eastAsia" w:ascii="宋体" w:hAnsi="宋体" w:cs="宋体"/>
        <w:iCs/>
        <w:kern w:val="0"/>
        <w:sz w:val="20"/>
        <w:szCs w:val="21"/>
      </w:rPr>
      <w:t>陕西德信招标有限公司</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6CE70">
    <w:pPr>
      <w:pBdr>
        <w:bottom w:val="thinThickSmallGap" w:color="800000" w:sz="12" w:space="0"/>
      </w:pBdr>
      <w:spacing w:line="360" w:lineRule="auto"/>
      <w:rPr>
        <w:sz w:val="18"/>
        <w:szCs w:val="18"/>
      </w:rPr>
    </w:pPr>
  </w:p>
  <w:p w14:paraId="466C68B9">
    <w:pPr>
      <w:pStyle w:val="12"/>
    </w:pPr>
    <w:r>
      <w:rPr>
        <w:sz w:val="18"/>
      </w:rPr>
      <mc:AlternateContent>
        <mc:Choice Requires="wps">
          <w:drawing>
            <wp:anchor distT="0" distB="0" distL="114300" distR="114300" simplePos="0" relativeHeight="251662336" behindDoc="0" locked="0" layoutInCell="1" allowOverlap="1">
              <wp:simplePos x="0" y="0"/>
              <wp:positionH relativeFrom="margin">
                <wp:posOffset>2586355</wp:posOffset>
              </wp:positionH>
              <wp:positionV relativeFrom="paragraph">
                <wp:posOffset>19050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E0526A">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65pt;margin-top:1.5pt;height:144pt;width:144pt;mso-position-horizontal-relative:margin;mso-wrap-style:none;z-index:251662336;mso-width-relative:page;mso-height-relative:page;" filled="f" stroked="f" coordsize="21600,21600" o:gfxdata="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7R/ezWAAAACQEAAA8AAAAAAAAAAQAgAAAAIgAAAGRycy9kb3ducmV2LnhtbFBL&#10;AQIUABQAAAAIAIdO4kCpqK+VMQIAAGMEAAAOAAAAAAAAAAEAIAAAACUBAABkcnMvZTJvRG9jLnht&#10;bFBLBQYAAAAABgAGAFkBAADIBQAAAAA=&#10;">
              <v:fill on="f" focussize="0,0"/>
              <v:stroke on="f" weight="0.5pt"/>
              <v:imagedata o:title=""/>
              <o:lock v:ext="edit" aspectratio="f"/>
              <v:textbox inset="0mm,0mm,0mm,0mm" style="mso-fit-shape-to-text:t;">
                <w:txbxContent>
                  <w:p w14:paraId="27E0526A">
                    <w:pPr>
                      <w:pStyle w:val="12"/>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ascii="宋体" w:hAnsi="宋体" w:eastAsia="宋体" w:cs="宋体"/>
        <w:b w:val="0"/>
        <w:bCs/>
        <w:i w:val="0"/>
        <w:iCs/>
        <w:spacing w:val="0"/>
        <w:sz w:val="18"/>
        <w:szCs w:val="18"/>
        <w:lang w:val="en-US"/>
      </w:rPr>
      <w:t>陕西德信招有限公司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F48F">
    <w:pPr>
      <w:pStyle w:val="12"/>
      <w:framePr w:wrap="around" w:vAnchor="text" w:hAnchor="margin" w:xAlign="center" w:y="1"/>
      <w:rPr>
        <w:rStyle w:val="23"/>
      </w:rPr>
    </w:pPr>
    <w:r>
      <w:fldChar w:fldCharType="begin"/>
    </w:r>
    <w:r>
      <w:rPr>
        <w:rStyle w:val="23"/>
      </w:rPr>
      <w:instrText xml:space="preserve">PAGE  </w:instrText>
    </w:r>
    <w:r>
      <w:fldChar w:fldCharType="end"/>
    </w:r>
  </w:p>
  <w:p w14:paraId="23A84F09">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64332">
    <w:pPr>
      <w:pStyle w:val="1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6D85D">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64ACC">
    <w:pPr>
      <w:pStyle w:val="13"/>
      <w:pBdr>
        <w:bottom w:val="none" w:color="auto" w:sz="0" w:space="1"/>
      </w:pBdr>
      <w:spacing w:line="360" w:lineRule="auto"/>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项目名称：安康市中心血站2026年一次性使用静脉穿刺辅助包等采购项目</w:t>
    </w:r>
  </w:p>
  <w:p w14:paraId="1449ED0E">
    <w:pPr>
      <w:pBdr>
        <w:bottom w:val="thickThinSmallGap" w:color="800000" w:sz="12" w:space="0"/>
      </w:pBdr>
      <w:spacing w:line="360" w:lineRule="auto"/>
      <w:rPr>
        <w:rFonts w:hint="eastAsia"/>
        <w:sz w:val="18"/>
        <w:szCs w:val="18"/>
        <w:lang w:val="en-US" w:eastAsia="zh-CN"/>
      </w:rPr>
    </w:pPr>
    <w:r>
      <w:rPr>
        <w:rFonts w:hint="eastAsia" w:ascii="宋体" w:hAnsi="宋体" w:cs="宋体"/>
        <w:kern w:val="0"/>
        <w:sz w:val="18"/>
        <w:szCs w:val="18"/>
        <w:lang w:val="en-US" w:eastAsia="zh-CN"/>
      </w:rPr>
      <w:t>项目编号：</w:t>
    </w:r>
    <w:r>
      <w:rPr>
        <w:color w:val="auto"/>
        <w:sz w:val="18"/>
        <w:szCs w:val="18"/>
      </w:rPr>
      <w:drawing>
        <wp:anchor distT="0" distB="0" distL="114300" distR="114300" simplePos="0" relativeHeight="251661312" behindDoc="1" locked="0" layoutInCell="1" allowOverlap="1">
          <wp:simplePos x="0" y="0"/>
          <wp:positionH relativeFrom="column">
            <wp:posOffset>3782060</wp:posOffset>
          </wp:positionH>
          <wp:positionV relativeFrom="paragraph">
            <wp:posOffset>-420370</wp:posOffset>
          </wp:positionV>
          <wp:extent cx="1142365" cy="1142365"/>
          <wp:effectExtent l="0" t="0" r="635" b="635"/>
          <wp:wrapNone/>
          <wp:docPr id="6" name="图片 6" descr="德信(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德信(电子章)"/>
                  <pic:cNvPicPr>
                    <a:picLocks noChangeAspect="1"/>
                  </pic:cNvPicPr>
                </pic:nvPicPr>
                <pic:blipFill>
                  <a:blip r:embed="rId1"/>
                  <a:stretch>
                    <a:fillRect/>
                  </a:stretch>
                </pic:blipFill>
                <pic:spPr>
                  <a:xfrm>
                    <a:off x="0" y="0"/>
                    <a:ext cx="1142365" cy="1142365"/>
                  </a:xfrm>
                  <a:prstGeom prst="rect">
                    <a:avLst/>
                  </a:prstGeom>
                </pic:spPr>
              </pic:pic>
            </a:graphicData>
          </a:graphic>
        </wp:anchor>
      </w:drawing>
    </w:r>
    <w:r>
      <w:rPr>
        <w:rFonts w:hint="eastAsia" w:ascii="宋体" w:hAnsi="宋体" w:cs="宋体"/>
        <w:kern w:val="0"/>
        <w:sz w:val="18"/>
        <w:szCs w:val="18"/>
        <w:lang w:val="en-US" w:eastAsia="zh-CN"/>
      </w:rPr>
      <w:t>DXZB-2025-1075</w:t>
    </w:r>
    <w:r>
      <w:rPr>
        <w:rFonts w:hint="eastAsia" w:ascii="宋体" w:hAnsi="宋体" w:cs="宋体"/>
        <w:kern w:val="0"/>
        <w:sz w:val="18"/>
        <w:szCs w:val="18"/>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DD5EA">
    <w:pPr>
      <w:pStyle w:val="13"/>
      <w:pBdr>
        <w:bottom w:val="none" w:color="auto" w:sz="0" w:space="1"/>
      </w:pBdr>
      <w:spacing w:line="360" w:lineRule="auto"/>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项目名称：安康市中心血站2026年一次性使用静脉穿刺辅助包等采购项目</w:t>
    </w:r>
  </w:p>
  <w:p w14:paraId="7A54B04F">
    <w:pPr>
      <w:pBdr>
        <w:bottom w:val="thickThinSmallGap" w:color="800000" w:sz="12" w:space="0"/>
      </w:pBdr>
      <w:spacing w:line="360" w:lineRule="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项目编号：</w:t>
    </w:r>
    <w:r>
      <w:rPr>
        <w:color w:val="auto"/>
        <w:sz w:val="18"/>
        <w:szCs w:val="18"/>
      </w:rPr>
      <w:drawing>
        <wp:anchor distT="0" distB="0" distL="114300" distR="114300" simplePos="0" relativeHeight="251660288" behindDoc="1" locked="0" layoutInCell="1" allowOverlap="1">
          <wp:simplePos x="0" y="0"/>
          <wp:positionH relativeFrom="column">
            <wp:posOffset>3782060</wp:posOffset>
          </wp:positionH>
          <wp:positionV relativeFrom="paragraph">
            <wp:posOffset>-420370</wp:posOffset>
          </wp:positionV>
          <wp:extent cx="1142365" cy="1142365"/>
          <wp:effectExtent l="0" t="0" r="635" b="635"/>
          <wp:wrapNone/>
          <wp:docPr id="1" name="图片 1" descr="德信(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德信(电子章)"/>
                  <pic:cNvPicPr>
                    <a:picLocks noChangeAspect="1"/>
                  </pic:cNvPicPr>
                </pic:nvPicPr>
                <pic:blipFill>
                  <a:blip r:embed="rId1"/>
                  <a:stretch>
                    <a:fillRect/>
                  </a:stretch>
                </pic:blipFill>
                <pic:spPr>
                  <a:xfrm>
                    <a:off x="0" y="0"/>
                    <a:ext cx="1142365" cy="1142365"/>
                  </a:xfrm>
                  <a:prstGeom prst="rect">
                    <a:avLst/>
                  </a:prstGeom>
                </pic:spPr>
              </pic:pic>
            </a:graphicData>
          </a:graphic>
        </wp:anchor>
      </w:drawing>
    </w:r>
    <w:r>
      <w:rPr>
        <w:rFonts w:hint="eastAsia" w:ascii="宋体" w:hAnsi="宋体" w:cs="宋体"/>
        <w:kern w:val="0"/>
        <w:sz w:val="18"/>
        <w:szCs w:val="18"/>
        <w:lang w:val="en-US" w:eastAsia="zh-CN"/>
      </w:rPr>
      <w:t>DXZB-2025-1075</w:t>
    </w:r>
    <w:r>
      <w:rPr>
        <w:rFonts w:hint="eastAsia" w:ascii="宋体" w:hAnsi="宋体" w:cs="宋体"/>
        <w:kern w:val="0"/>
        <w:sz w:val="18"/>
        <w:szCs w:val="18"/>
        <w:lang w:val="en-US"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0ABAA">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DB0AB">
    <w:pPr>
      <w:pStyle w:val="1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20A6A">
    <w:pPr>
      <w:rPr>
        <w:i/>
        <w:sz w:val="18"/>
        <w:szCs w:val="18"/>
      </w:rPr>
    </w:pPr>
    <w:r>
      <w:rPr>
        <w:rFonts w:hint="eastAsia"/>
        <w:i/>
        <w:sz w:val="18"/>
        <w:szCs w:val="18"/>
      </w:rPr>
      <w:t>安康市人民医院双能骨密度仪等一批医疗设备采购项目                                                                                                   招标编号：COCITC-ZAZX-160102</w:t>
    </w:r>
  </w:p>
  <w:p w14:paraId="756BEA2A">
    <w:pPr>
      <w:pStyle w:val="13"/>
      <w:pBdr>
        <w:bottom w:val="thickThinSmallGap" w:color="622423" w:sz="24" w:space="1"/>
      </w:pBdr>
      <w:jc w:val="both"/>
      <w:rPr>
        <w:rFonts w:ascii="Cambria" w:hAnsi="Cambria"/>
        <w:sz w:val="2"/>
        <w:szCs w:val="32"/>
      </w:rPr>
    </w:pPr>
  </w:p>
  <w:p w14:paraId="32D1D693">
    <w:pPr>
      <w:pStyle w:val="13"/>
      <w:jc w:val="both"/>
      <w:rPr>
        <w:i/>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5AADD"/>
    <w:multiLevelType w:val="singleLevel"/>
    <w:tmpl w:val="2DE5AADD"/>
    <w:lvl w:ilvl="0" w:tentative="0">
      <w:start w:val="1"/>
      <w:numFmt w:val="decimal"/>
      <w:lvlText w:val="%1."/>
      <w:lvlJc w:val="left"/>
      <w:pPr>
        <w:ind w:left="425" w:hanging="425"/>
      </w:pPr>
      <w:rPr>
        <w:rFonts w:hint="default"/>
      </w:rPr>
    </w:lvl>
  </w:abstractNum>
  <w:abstractNum w:abstractNumId="1">
    <w:nsid w:val="395C4186"/>
    <w:multiLevelType w:val="multilevel"/>
    <w:tmpl w:val="395C418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FD66003"/>
    <w:multiLevelType w:val="singleLevel"/>
    <w:tmpl w:val="3FD66003"/>
    <w:lvl w:ilvl="0" w:tentative="0">
      <w:start w:val="1"/>
      <w:numFmt w:val="chineseCounting"/>
      <w:suff w:val="nothing"/>
      <w:lvlText w:val="（%1）"/>
      <w:lvlJc w:val="left"/>
      <w:pPr>
        <w:ind w:left="0" w:firstLine="420"/>
      </w:pPr>
      <w:rPr>
        <w:rFonts w:hint="eastAsia"/>
      </w:rPr>
    </w:lvl>
  </w:abstractNum>
  <w:abstractNum w:abstractNumId="3">
    <w:nsid w:val="4B873EE3"/>
    <w:multiLevelType w:val="multilevel"/>
    <w:tmpl w:val="4B873EE3"/>
    <w:lvl w:ilvl="0" w:tentative="0">
      <w:start w:val="1"/>
      <w:numFmt w:val="japaneseCounting"/>
      <w:lvlText w:val="第%1章"/>
      <w:lvlJc w:val="left"/>
      <w:pPr>
        <w:ind w:left="1485" w:hanging="14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97A9FA"/>
    <w:multiLevelType w:val="singleLevel"/>
    <w:tmpl w:val="5A97A9FA"/>
    <w:lvl w:ilvl="0" w:tentative="0">
      <w:start w:val="1"/>
      <w:numFmt w:val="chineseCounting"/>
      <w:suff w:val="nothing"/>
      <w:lvlText w:val="（%1）"/>
      <w:lvlJc w:val="left"/>
      <w:pPr>
        <w:ind w:left="0" w:firstLine="420"/>
      </w:pPr>
      <w:rPr>
        <w:rFonts w:hint="eastAsia"/>
      </w:rPr>
    </w:lvl>
  </w:abstractNum>
  <w:abstractNum w:abstractNumId="5">
    <w:nsid w:val="6B03227B"/>
    <w:multiLevelType w:val="multilevel"/>
    <w:tmpl w:val="6B03227B"/>
    <w:lvl w:ilvl="0" w:tentative="0">
      <w:start w:val="1"/>
      <w:numFmt w:val="japaneseCounting"/>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1ZjRkODM4MWYzZjcwMjFlODUwMjIxNDdkOGQ4NjcifQ=="/>
  </w:docVars>
  <w:rsids>
    <w:rsidRoot w:val="1FC44035"/>
    <w:rsid w:val="00160A7A"/>
    <w:rsid w:val="0054028B"/>
    <w:rsid w:val="02301BE3"/>
    <w:rsid w:val="02370861"/>
    <w:rsid w:val="02960C35"/>
    <w:rsid w:val="02A85D3C"/>
    <w:rsid w:val="02B73CB2"/>
    <w:rsid w:val="032056A2"/>
    <w:rsid w:val="056A3F60"/>
    <w:rsid w:val="08687FE8"/>
    <w:rsid w:val="09383E5F"/>
    <w:rsid w:val="0A265038"/>
    <w:rsid w:val="0AF2529E"/>
    <w:rsid w:val="0E3E3F82"/>
    <w:rsid w:val="0E421BD7"/>
    <w:rsid w:val="0F5500B5"/>
    <w:rsid w:val="10160A22"/>
    <w:rsid w:val="106B6D9E"/>
    <w:rsid w:val="10D3397A"/>
    <w:rsid w:val="12EA2931"/>
    <w:rsid w:val="13160D6D"/>
    <w:rsid w:val="135A7755"/>
    <w:rsid w:val="162A49B4"/>
    <w:rsid w:val="162D4D4B"/>
    <w:rsid w:val="16564B71"/>
    <w:rsid w:val="16626DE4"/>
    <w:rsid w:val="16F8536E"/>
    <w:rsid w:val="183B1C33"/>
    <w:rsid w:val="186C76BE"/>
    <w:rsid w:val="18B823C6"/>
    <w:rsid w:val="196F6AEF"/>
    <w:rsid w:val="1B7C419B"/>
    <w:rsid w:val="1C525B36"/>
    <w:rsid w:val="1DD8723C"/>
    <w:rsid w:val="1FC44035"/>
    <w:rsid w:val="1FCF5C5C"/>
    <w:rsid w:val="20AE0833"/>
    <w:rsid w:val="22EA13EC"/>
    <w:rsid w:val="23CE0398"/>
    <w:rsid w:val="24036245"/>
    <w:rsid w:val="24A86E33"/>
    <w:rsid w:val="25EB343A"/>
    <w:rsid w:val="260909F9"/>
    <w:rsid w:val="266F0A3A"/>
    <w:rsid w:val="2762743A"/>
    <w:rsid w:val="290D7E7C"/>
    <w:rsid w:val="29B81BA2"/>
    <w:rsid w:val="29F641CF"/>
    <w:rsid w:val="2AD87732"/>
    <w:rsid w:val="2B1513E0"/>
    <w:rsid w:val="2B7236A7"/>
    <w:rsid w:val="2BFB6435"/>
    <w:rsid w:val="2CBA721C"/>
    <w:rsid w:val="2CE97BCB"/>
    <w:rsid w:val="2E261C16"/>
    <w:rsid w:val="2F7A7038"/>
    <w:rsid w:val="2FAE2748"/>
    <w:rsid w:val="30D27D74"/>
    <w:rsid w:val="32E6659C"/>
    <w:rsid w:val="331362FA"/>
    <w:rsid w:val="33730852"/>
    <w:rsid w:val="33C4049A"/>
    <w:rsid w:val="349B511E"/>
    <w:rsid w:val="350A5649"/>
    <w:rsid w:val="354F11C6"/>
    <w:rsid w:val="38202B84"/>
    <w:rsid w:val="38437575"/>
    <w:rsid w:val="39066846"/>
    <w:rsid w:val="391D25A6"/>
    <w:rsid w:val="3A7606E5"/>
    <w:rsid w:val="3BC344DA"/>
    <w:rsid w:val="3CC23CA9"/>
    <w:rsid w:val="3D38614C"/>
    <w:rsid w:val="3E9B462E"/>
    <w:rsid w:val="3EC9460D"/>
    <w:rsid w:val="3EF47B3D"/>
    <w:rsid w:val="3FC714BD"/>
    <w:rsid w:val="423A0160"/>
    <w:rsid w:val="42F02BAD"/>
    <w:rsid w:val="435C7383"/>
    <w:rsid w:val="455E09F0"/>
    <w:rsid w:val="45A1220B"/>
    <w:rsid w:val="4695726F"/>
    <w:rsid w:val="469B2D5C"/>
    <w:rsid w:val="475A1CD3"/>
    <w:rsid w:val="48C46A8E"/>
    <w:rsid w:val="4B702A09"/>
    <w:rsid w:val="4C601097"/>
    <w:rsid w:val="4C704771"/>
    <w:rsid w:val="4CB240AC"/>
    <w:rsid w:val="4CC32498"/>
    <w:rsid w:val="4CEE6B00"/>
    <w:rsid w:val="4DA42B4D"/>
    <w:rsid w:val="4EC15575"/>
    <w:rsid w:val="4F5C7B2B"/>
    <w:rsid w:val="515D65DF"/>
    <w:rsid w:val="51C357F7"/>
    <w:rsid w:val="52DC3303"/>
    <w:rsid w:val="54F25B4C"/>
    <w:rsid w:val="55FD21CD"/>
    <w:rsid w:val="565975C5"/>
    <w:rsid w:val="569D4CF9"/>
    <w:rsid w:val="57134578"/>
    <w:rsid w:val="574C0089"/>
    <w:rsid w:val="576A0D33"/>
    <w:rsid w:val="57E81880"/>
    <w:rsid w:val="58BC4BF9"/>
    <w:rsid w:val="59545718"/>
    <w:rsid w:val="5A5160A3"/>
    <w:rsid w:val="5AC46D4C"/>
    <w:rsid w:val="5B440FD6"/>
    <w:rsid w:val="5C3D3122"/>
    <w:rsid w:val="5CB32883"/>
    <w:rsid w:val="5D3E7D60"/>
    <w:rsid w:val="5E486DFD"/>
    <w:rsid w:val="5E994AE0"/>
    <w:rsid w:val="5F62770A"/>
    <w:rsid w:val="60B24332"/>
    <w:rsid w:val="6322075B"/>
    <w:rsid w:val="6425440A"/>
    <w:rsid w:val="686D2208"/>
    <w:rsid w:val="69566519"/>
    <w:rsid w:val="6A1948B9"/>
    <w:rsid w:val="6A5E0096"/>
    <w:rsid w:val="6B3D283F"/>
    <w:rsid w:val="6B430C1C"/>
    <w:rsid w:val="6D965EA7"/>
    <w:rsid w:val="6EB8678E"/>
    <w:rsid w:val="6F5C6C47"/>
    <w:rsid w:val="6FAF5BAE"/>
    <w:rsid w:val="70F34F73"/>
    <w:rsid w:val="71270DED"/>
    <w:rsid w:val="731A0D12"/>
    <w:rsid w:val="73F22441"/>
    <w:rsid w:val="75D93613"/>
    <w:rsid w:val="76006212"/>
    <w:rsid w:val="760D5A92"/>
    <w:rsid w:val="76234B24"/>
    <w:rsid w:val="77BE7572"/>
    <w:rsid w:val="786B6FD0"/>
    <w:rsid w:val="798B088A"/>
    <w:rsid w:val="7B055194"/>
    <w:rsid w:val="7D2E0E19"/>
    <w:rsid w:val="7E4D18E8"/>
    <w:rsid w:val="7E655B06"/>
    <w:rsid w:val="7ECB5804"/>
    <w:rsid w:val="7ED17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tabs>
        <w:tab w:val="left" w:pos="2160"/>
      </w:tabs>
      <w:adjustRightInd w:val="0"/>
      <w:spacing w:before="280" w:after="290" w:line="376" w:lineRule="atLeast"/>
      <w:textAlignment w:val="baseline"/>
      <w:outlineLvl w:val="3"/>
    </w:pPr>
    <w:rPr>
      <w:rFonts w:ascii="Arial" w:hAnsi="Arial"/>
      <w:b/>
      <w:spacing w:val="20"/>
      <w:kern w:val="0"/>
      <w:sz w:val="28"/>
      <w:szCs w:val="20"/>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adjustRightInd w:val="0"/>
      <w:spacing w:line="360" w:lineRule="atLeast"/>
      <w:ind w:firstLine="420"/>
      <w:jc w:val="left"/>
      <w:textAlignment w:val="baseline"/>
    </w:pPr>
    <w:rPr>
      <w:kern w:val="0"/>
      <w:sz w:val="24"/>
      <w:szCs w:val="20"/>
    </w:rPr>
  </w:style>
  <w:style w:type="paragraph" w:styleId="8">
    <w:name w:val="Body Text 3"/>
    <w:basedOn w:val="1"/>
    <w:qFormat/>
    <w:uiPriority w:val="0"/>
    <w:rPr>
      <w:rFonts w:ascii="Times New Roman" w:hAnsi="Times New Roman" w:eastAsia="宋体" w:cs="Times New Roman"/>
      <w:sz w:val="24"/>
      <w:szCs w:val="20"/>
    </w:rPr>
  </w:style>
  <w:style w:type="paragraph" w:styleId="9">
    <w:name w:val="Body Text"/>
    <w:basedOn w:val="1"/>
    <w:next w:val="1"/>
    <w:autoRedefine/>
    <w:qFormat/>
    <w:uiPriority w:val="0"/>
    <w:rPr>
      <w:sz w:val="28"/>
      <w:szCs w:val="20"/>
    </w:rPr>
  </w:style>
  <w:style w:type="paragraph" w:styleId="10">
    <w:name w:val="Body Text Indent"/>
    <w:basedOn w:val="1"/>
    <w:autoRedefine/>
    <w:qFormat/>
    <w:uiPriority w:val="0"/>
    <w:pPr>
      <w:spacing w:line="480" w:lineRule="exact"/>
      <w:ind w:firstLine="560"/>
    </w:pPr>
    <w:rPr>
      <w:rFonts w:ascii="宋体" w:hAnsi="宋体"/>
      <w:kern w:val="1"/>
      <w:sz w:val="24"/>
      <w:szCs w:val="20"/>
    </w:rPr>
  </w:style>
  <w:style w:type="paragraph" w:styleId="11">
    <w:name w:val="toc 3"/>
    <w:basedOn w:val="1"/>
    <w:next w:val="1"/>
    <w:qFormat/>
    <w:uiPriority w:val="0"/>
    <w:pPr>
      <w:ind w:left="840" w:leftChars="400"/>
    </w:pPr>
  </w:style>
  <w:style w:type="paragraph" w:styleId="12">
    <w:name w:val="footer"/>
    <w:basedOn w:val="1"/>
    <w:autoRedefine/>
    <w:unhideWhenUsed/>
    <w:qFormat/>
    <w:uiPriority w:val="99"/>
    <w:pPr>
      <w:tabs>
        <w:tab w:val="center" w:pos="4153"/>
        <w:tab w:val="right" w:pos="8306"/>
      </w:tabs>
      <w:snapToGrid w:val="0"/>
      <w:jc w:val="left"/>
    </w:pPr>
    <w:rPr>
      <w:sz w:val="18"/>
      <w:szCs w:val="18"/>
    </w:rPr>
  </w:style>
  <w:style w:type="paragraph" w:styleId="13">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39"/>
  </w:style>
  <w:style w:type="paragraph" w:styleId="15">
    <w:name w:val="toc 2"/>
    <w:basedOn w:val="1"/>
    <w:next w:val="1"/>
    <w:qFormat/>
    <w:uiPriority w:val="0"/>
    <w:pPr>
      <w:ind w:left="420" w:leftChars="2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w:basedOn w:val="9"/>
    <w:next w:val="18"/>
    <w:autoRedefine/>
    <w:unhideWhenUsed/>
    <w:qFormat/>
    <w:uiPriority w:val="99"/>
    <w:pPr>
      <w:ind w:firstLine="420" w:firstLineChars="100"/>
    </w:pPr>
  </w:style>
  <w:style w:type="paragraph" w:styleId="18">
    <w:name w:val="Body Text First Indent 2"/>
    <w:basedOn w:val="10"/>
    <w:autoRedefine/>
    <w:qFormat/>
    <w:uiPriority w:val="0"/>
    <w:pPr>
      <w:ind w:firstLine="420" w:firstLineChars="200"/>
    </w:p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page number"/>
    <w:basedOn w:val="21"/>
    <w:autoRedefine/>
    <w:qFormat/>
    <w:uiPriority w:val="0"/>
  </w:style>
  <w:style w:type="character" w:styleId="24">
    <w:name w:val="Hyperlink"/>
    <w:basedOn w:val="21"/>
    <w:autoRedefine/>
    <w:qFormat/>
    <w:uiPriority w:val="99"/>
    <w:rPr>
      <w:rFonts w:hint="eastAsia" w:ascii="宋体" w:hAnsi="宋体" w:eastAsia="宋体" w:cs="宋体"/>
      <w:color w:val="000000"/>
      <w:sz w:val="18"/>
      <w:szCs w:val="18"/>
      <w:u w:val="none"/>
    </w:rPr>
  </w:style>
  <w:style w:type="paragraph" w:customStyle="1" w:styleId="25">
    <w:name w:val="样式 首行缩进:  0.74 厘米"/>
    <w:basedOn w:val="1"/>
    <w:autoRedefine/>
    <w:qFormat/>
    <w:uiPriority w:val="0"/>
    <w:pPr>
      <w:snapToGrid w:val="0"/>
      <w:spacing w:line="360" w:lineRule="auto"/>
      <w:ind w:firstLine="420"/>
    </w:pPr>
    <w:rPr>
      <w:rFonts w:cs="宋体"/>
      <w:sz w:val="24"/>
      <w:szCs w:val="20"/>
    </w:rPr>
  </w:style>
  <w:style w:type="paragraph" w:customStyle="1" w:styleId="26">
    <w:name w:val="列出段落2"/>
    <w:basedOn w:val="1"/>
    <w:autoRedefine/>
    <w:unhideWhenUsed/>
    <w:qFormat/>
    <w:uiPriority w:val="99"/>
    <w:pPr>
      <w:ind w:firstLine="420" w:firstLineChars="200"/>
    </w:pPr>
  </w:style>
  <w:style w:type="paragraph" w:customStyle="1" w:styleId="27">
    <w:name w:val="无间隔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Table Paragraph"/>
    <w:basedOn w:val="1"/>
    <w:autoRedefine/>
    <w:qFormat/>
    <w:uiPriority w:val="1"/>
    <w:rPr>
      <w:rFonts w:ascii="楷体" w:hAnsi="楷体" w:eastAsia="楷体" w:cs="楷体"/>
      <w:lang w:val="zh-CN" w:bidi="zh-CN"/>
    </w:rPr>
  </w:style>
  <w:style w:type="paragraph" w:styleId="29">
    <w:name w:val="No Spacing"/>
    <w:autoRedefine/>
    <w:qFormat/>
    <w:uiPriority w:val="0"/>
    <w:rPr>
      <w:rFonts w:ascii="Calibri" w:hAnsi="Calibri" w:cs="Calibri" w:eastAsiaTheme="minorEastAsia"/>
      <w:kern w:val="2"/>
      <w:sz w:val="22"/>
      <w:szCs w:val="22"/>
      <w:lang w:val="en-US" w:eastAsia="zh-CN" w:bidi="ar-SA"/>
    </w:rPr>
  </w:style>
  <w:style w:type="paragraph" w:customStyle="1" w:styleId="30">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9450</Words>
  <Characters>10181</Characters>
  <Lines>0</Lines>
  <Paragraphs>0</Paragraphs>
  <TotalTime>0</TotalTime>
  <ScaleCrop>false</ScaleCrop>
  <LinksUpToDate>false</LinksUpToDate>
  <CharactersWithSpaces>10615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2020-12-18T04:55:00Z</dcterms:created>
  <dc:creator>肖恩</dc:creator>
  <cp:lastModifiedBy>陕西德信招标有限公司</cp:lastModifiedBy>
  <cp:lastPrinted>2020-12-22T08:31:00Z</cp:lastPrinted>
  <dcterms:modified xsi:type="dcterms:W3CDTF">2025-11-04T06:05:50Z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62BD8AFC4D3844CCB921A890C9A7FA19_13</vt:lpwstr>
  </property>
  <property fmtid="{D5CDD505-2E9C-101B-9397-08002B2CF9AE}" pid="4" name="KSOTemplateDocerSaveRecord">
    <vt:lpwstr>eyJoZGlkIjoiZGQ5MDU2N2Y5ZWQ0ZTgxZTM5ODFmYTMxZDdlYTA5MDgiLCJ1c2VySWQiOiI3MjAyODExMDQifQ==</vt:lpwstr>
  </property>
</Properties>
</file>